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6730BBE" w14:textId="77777777" w:rsidR="008D6AA1" w:rsidRPr="00A81AD5" w:rsidRDefault="008D6AA1" w:rsidP="0042651A">
      <w:pPr>
        <w:pStyle w:val="Nadpis1"/>
        <w:numPr>
          <w:ilvl w:val="0"/>
          <w:numId w:val="2"/>
        </w:numPr>
        <w:rPr>
          <w:color w:val="1F3864" w:themeColor="accent1" w:themeShade="80"/>
        </w:rPr>
      </w:pPr>
      <w:bookmarkStart w:id="0" w:name="_Hlk164257542"/>
      <w:r w:rsidRPr="00A81AD5">
        <w:rPr>
          <w:color w:val="1F3864" w:themeColor="accent1" w:themeShade="80"/>
        </w:rPr>
        <w:t xml:space="preserve">Popis území </w:t>
      </w:r>
      <w:bookmarkEnd w:id="0"/>
      <w:r w:rsidRPr="00A81AD5">
        <w:rPr>
          <w:color w:val="1F3864" w:themeColor="accent1" w:themeShade="80"/>
        </w:rPr>
        <w:t>stavby</w:t>
      </w:r>
    </w:p>
    <w:p w14:paraId="2C0BB67B" w14:textId="4D2EE1D7" w:rsidR="000A5AAD" w:rsidRDefault="008D6AA1" w:rsidP="0042651A">
      <w:pPr>
        <w:pStyle w:val="Nadpis3"/>
        <w:numPr>
          <w:ilvl w:val="0"/>
          <w:numId w:val="3"/>
        </w:numPr>
      </w:pPr>
      <w:r>
        <w:t>charakteristika území a stavebního pozemku</w:t>
      </w:r>
    </w:p>
    <w:p w14:paraId="569F28A3" w14:textId="2C16D87B" w:rsidR="000A5AAD" w:rsidRPr="00A81AD5" w:rsidRDefault="00CE79FA" w:rsidP="0042651A">
      <w:pPr>
        <w:rPr>
          <w:rFonts w:asciiTheme="minorHAnsi" w:hAnsiTheme="minorHAnsi"/>
          <w:color w:val="1F3864" w:themeColor="accent1" w:themeShade="80"/>
          <w:lang w:eastAsia="cs-CZ"/>
        </w:rPr>
      </w:pPr>
      <w:r>
        <w:t>Jedná se o stavební úpravy stávajícího o</w:t>
      </w:r>
      <w:r w:rsidR="000A5AAD">
        <w:t>bjekt</w:t>
      </w:r>
      <w:r>
        <w:t>u</w:t>
      </w:r>
      <w:r w:rsidR="000A5AAD">
        <w:t xml:space="preserve"> </w:t>
      </w:r>
      <w:r>
        <w:t xml:space="preserve">základní a mateřské </w:t>
      </w:r>
      <w:r w:rsidR="000A5AAD">
        <w:t>školy</w:t>
      </w:r>
      <w:r>
        <w:t xml:space="preserve">. Stavba se nachází </w:t>
      </w:r>
      <w:r w:rsidR="000A5AAD">
        <w:t>v intravilánu obce Kojetice, cca 60 m severozápadně od kostela sv. Víta, na parcele č. st. 47</w:t>
      </w:r>
      <w:r w:rsidR="00A328FE">
        <w:t xml:space="preserve">, evidované katastrem nemovitostí jako zastavěná plocha a nádvoří. Hlavní vstup je orientován na jihovýchod do veřejného </w:t>
      </w:r>
      <w:r w:rsidR="005A6D48">
        <w:t>prostranství</w:t>
      </w:r>
      <w:r w:rsidR="00A328FE">
        <w:t xml:space="preserve"> (</w:t>
      </w:r>
      <w:proofErr w:type="spellStart"/>
      <w:r w:rsidR="00A328FE">
        <w:t>parc</w:t>
      </w:r>
      <w:proofErr w:type="spellEnd"/>
      <w:r w:rsidR="00A328FE">
        <w:t xml:space="preserve">. č. 760/1). </w:t>
      </w:r>
      <w:r w:rsidR="000A5AAD">
        <w:t xml:space="preserve">Původní budova pochází z roku 1891. </w:t>
      </w:r>
      <w:r w:rsidR="00A328FE">
        <w:t>Pozdější přístavba</w:t>
      </w:r>
      <w:r w:rsidR="000A5AAD">
        <w:t xml:space="preserve"> je z roku 1951. Stavebními úpravami, které jsou předmětem této PD, se nemění zastavěná plocha</w:t>
      </w:r>
      <w:r w:rsidR="008D1CC5">
        <w:t>, ani celková výška stavby.</w:t>
      </w:r>
      <w:r>
        <w:t xml:space="preserve"> </w:t>
      </w:r>
    </w:p>
    <w:p w14:paraId="3DE97342" w14:textId="77777777" w:rsidR="008D6AA1" w:rsidRPr="00A81AD5" w:rsidRDefault="008D6AA1" w:rsidP="0042651A">
      <w:pPr>
        <w:pStyle w:val="Nadpis3"/>
        <w:numPr>
          <w:ilvl w:val="0"/>
          <w:numId w:val="3"/>
        </w:numPr>
        <w:rPr>
          <w:color w:val="1F3864" w:themeColor="accent1" w:themeShade="80"/>
        </w:rPr>
      </w:pPr>
      <w:r w:rsidRPr="00A81AD5">
        <w:rPr>
          <w:color w:val="1F3864" w:themeColor="accent1" w:themeShade="80"/>
        </w:rPr>
        <w:t xml:space="preserve">údaje o souladu s územně plánovací dokumentací </w:t>
      </w:r>
    </w:p>
    <w:p w14:paraId="044DE317" w14:textId="730B3C70" w:rsidR="00384D24" w:rsidRPr="005A6D48" w:rsidRDefault="005A6D48" w:rsidP="0042651A">
      <w:r>
        <w:t>Územní plán klasifikuje předmětné území jako plochu občanského vybavení.</w:t>
      </w:r>
    </w:p>
    <w:p w14:paraId="16F3E8FD" w14:textId="77777777" w:rsidR="008D6AA1" w:rsidRPr="00A81AD5" w:rsidRDefault="008D6AA1" w:rsidP="0042651A">
      <w:pPr>
        <w:pStyle w:val="Nadpis3"/>
        <w:numPr>
          <w:ilvl w:val="0"/>
          <w:numId w:val="3"/>
        </w:numPr>
        <w:rPr>
          <w:color w:val="1F3864" w:themeColor="accent1" w:themeShade="80"/>
        </w:rPr>
      </w:pPr>
      <w:r w:rsidRPr="00A81AD5">
        <w:rPr>
          <w:color w:val="1F3864" w:themeColor="accent1" w:themeShade="80"/>
        </w:rPr>
        <w:t>informace o vydaných rozhodnutí o povolení výjimky z obecných požadavků na využití území</w:t>
      </w:r>
    </w:p>
    <w:p w14:paraId="263DDF9E" w14:textId="09D47DF1" w:rsidR="008D6AA1" w:rsidRPr="003E038E" w:rsidRDefault="008D6AA1" w:rsidP="0042651A">
      <w:r w:rsidRPr="003E038E">
        <w:t>Charakter a umístění stavby na stavebním pozemku nevyžaduje udělení výjimky z obecných požadavků na využívání území.</w:t>
      </w:r>
    </w:p>
    <w:p w14:paraId="2EB88299" w14:textId="77777777" w:rsidR="008D6AA1" w:rsidRPr="00A81AD5" w:rsidRDefault="008D6AA1" w:rsidP="0042651A">
      <w:pPr>
        <w:pStyle w:val="Nadpis3"/>
        <w:numPr>
          <w:ilvl w:val="0"/>
          <w:numId w:val="3"/>
        </w:numPr>
        <w:rPr>
          <w:color w:val="1F3864" w:themeColor="accent1" w:themeShade="80"/>
        </w:rPr>
      </w:pPr>
      <w:r w:rsidRPr="00A81AD5">
        <w:rPr>
          <w:color w:val="1F3864" w:themeColor="accent1" w:themeShade="80"/>
        </w:rPr>
        <w:t>informace o tom, zda a v jakých částech dokumentace jsou zohledněny podmínky závazných stanovisek dotčených orgánů</w:t>
      </w:r>
    </w:p>
    <w:p w14:paraId="7776E505" w14:textId="77068B59" w:rsidR="008D6AA1" w:rsidRPr="004A549B" w:rsidRDefault="008D6AA1" w:rsidP="0042651A">
      <w:pPr>
        <w:rPr>
          <w:color w:val="FF0000"/>
        </w:rPr>
      </w:pPr>
      <w:r w:rsidRPr="004A549B">
        <w:t>Požadavky dotčených orgánů týkající se území budou do projektové dokumentace zapracovány v případě jejich uplatnění.</w:t>
      </w:r>
      <w:r w:rsidR="003E038E">
        <w:t xml:space="preserve"> </w:t>
      </w:r>
      <w:r w:rsidR="003E038E">
        <w:tab/>
      </w:r>
    </w:p>
    <w:p w14:paraId="273CEEEC" w14:textId="77777777" w:rsidR="008D6AA1" w:rsidRPr="00A81AD5" w:rsidRDefault="008D6AA1" w:rsidP="0042651A">
      <w:pPr>
        <w:pStyle w:val="Nadpis3"/>
        <w:numPr>
          <w:ilvl w:val="0"/>
          <w:numId w:val="3"/>
        </w:numPr>
        <w:rPr>
          <w:color w:val="1F3864" w:themeColor="accent1" w:themeShade="80"/>
        </w:rPr>
      </w:pPr>
      <w:r w:rsidRPr="00A81AD5">
        <w:rPr>
          <w:color w:val="1F3864" w:themeColor="accent1" w:themeShade="80"/>
        </w:rPr>
        <w:t>výčet a závěry provedených průzkumů a rozborů</w:t>
      </w:r>
    </w:p>
    <w:p w14:paraId="67A6A22F" w14:textId="05DE4C75" w:rsidR="008D6AA1" w:rsidRPr="00A65135" w:rsidRDefault="008D6AA1" w:rsidP="0042651A">
      <w:r w:rsidRPr="00A65135">
        <w:t xml:space="preserve">V rámci zpracovávání dokumentace stavebního záměru </w:t>
      </w:r>
      <w:r w:rsidR="00A65135" w:rsidRPr="00A65135">
        <w:t xml:space="preserve">byla provedena sondáž stávajících konstrukcí sloužící jako podklad pro </w:t>
      </w:r>
      <w:r w:rsidR="00A65135">
        <w:t>stavebně konstrukční řešení záměru.</w:t>
      </w:r>
    </w:p>
    <w:p w14:paraId="7EA8C5BA" w14:textId="77777777" w:rsidR="008D6AA1" w:rsidRPr="000D0816" w:rsidRDefault="008D6AA1" w:rsidP="0042651A">
      <w:r w:rsidRPr="000D0816">
        <w:t>V případě požadavků příslušné autority bude další zhodnocení provedeno.</w:t>
      </w:r>
    </w:p>
    <w:p w14:paraId="2BB67CEA" w14:textId="77777777" w:rsidR="008D6AA1" w:rsidRPr="00A81AD5" w:rsidRDefault="008D6AA1" w:rsidP="0042651A">
      <w:pPr>
        <w:pStyle w:val="Nadpis3"/>
        <w:numPr>
          <w:ilvl w:val="0"/>
          <w:numId w:val="3"/>
        </w:numPr>
        <w:rPr>
          <w:color w:val="1F3864" w:themeColor="accent1" w:themeShade="80"/>
        </w:rPr>
      </w:pPr>
      <w:r w:rsidRPr="00A81AD5">
        <w:rPr>
          <w:color w:val="1F3864" w:themeColor="accent1" w:themeShade="80"/>
        </w:rPr>
        <w:t>ochrana území podle jiných právních předpisů</w:t>
      </w:r>
    </w:p>
    <w:p w14:paraId="12E2D8BB" w14:textId="396A3B82" w:rsidR="008D6AA1" w:rsidRPr="00F34A19" w:rsidRDefault="00F34A19" w:rsidP="0042651A">
      <w:r w:rsidRPr="00F34A19">
        <w:t>Stavba</w:t>
      </w:r>
      <w:r w:rsidR="008D6AA1" w:rsidRPr="00F34A19">
        <w:t xml:space="preserve"> se </w:t>
      </w:r>
      <w:r w:rsidRPr="00F34A19">
        <w:t xml:space="preserve">nachází v prostředí kulturní památky – kostela sv. Víta, </w:t>
      </w:r>
      <w:proofErr w:type="spellStart"/>
      <w:r w:rsidRPr="00F34A19">
        <w:t>parc</w:t>
      </w:r>
      <w:proofErr w:type="spellEnd"/>
      <w:r w:rsidRPr="00F34A19">
        <w:t>. č. st. 38</w:t>
      </w:r>
    </w:p>
    <w:p w14:paraId="23A1287F" w14:textId="77777777" w:rsidR="008D6AA1" w:rsidRPr="00A81AD5" w:rsidRDefault="008D6AA1" w:rsidP="0042651A">
      <w:pPr>
        <w:pStyle w:val="Nadpis3"/>
        <w:numPr>
          <w:ilvl w:val="0"/>
          <w:numId w:val="3"/>
        </w:numPr>
        <w:rPr>
          <w:color w:val="1F3864" w:themeColor="accent1" w:themeShade="80"/>
        </w:rPr>
      </w:pPr>
      <w:r w:rsidRPr="00A81AD5">
        <w:rPr>
          <w:color w:val="1F3864" w:themeColor="accent1" w:themeShade="80"/>
        </w:rPr>
        <w:t>poloha vzhledem k záplavovému území, poddolovanému území apod.</w:t>
      </w:r>
    </w:p>
    <w:p w14:paraId="789B4A34" w14:textId="0CD35B51" w:rsidR="008D6AA1" w:rsidRPr="006B2838" w:rsidRDefault="008D6AA1" w:rsidP="0042651A">
      <w:r w:rsidRPr="006B2838">
        <w:t xml:space="preserve">Pozemek se nenachází v záplavovém ani poddolovaném území. Hranice nejbližšího záplavového území se nachází </w:t>
      </w:r>
      <w:r w:rsidR="006B2838" w:rsidRPr="006B2838">
        <w:t>cca 51</w:t>
      </w:r>
      <w:r w:rsidR="006B2838">
        <w:t xml:space="preserve"> </w:t>
      </w:r>
      <w:r w:rsidR="006B2838" w:rsidRPr="006B2838">
        <w:t>m severním</w:t>
      </w:r>
      <w:r w:rsidRPr="006B2838">
        <w:t xml:space="preserve"> směrem na pravém břehu vodoteče </w:t>
      </w:r>
      <w:r w:rsidR="006B2838" w:rsidRPr="006B2838">
        <w:t>Kojetický</w:t>
      </w:r>
      <w:r w:rsidRPr="006B2838">
        <w:t xml:space="preserve"> potok.</w:t>
      </w:r>
    </w:p>
    <w:p w14:paraId="787AA453" w14:textId="77777777" w:rsidR="008D6AA1" w:rsidRPr="00A81AD5" w:rsidRDefault="008D6AA1" w:rsidP="0042651A">
      <w:pPr>
        <w:pStyle w:val="Nadpis3"/>
        <w:numPr>
          <w:ilvl w:val="0"/>
          <w:numId w:val="3"/>
        </w:numPr>
        <w:rPr>
          <w:color w:val="1F3864" w:themeColor="accent1" w:themeShade="80"/>
        </w:rPr>
      </w:pPr>
      <w:r w:rsidRPr="00A81AD5">
        <w:rPr>
          <w:color w:val="1F3864" w:themeColor="accent1" w:themeShade="80"/>
        </w:rPr>
        <w:t>vliv stavby na okolní stavby a pozemky, ochrana okolí, vliv stavby na odtokové poměry v území</w:t>
      </w:r>
    </w:p>
    <w:p w14:paraId="13FEF2AD" w14:textId="77777777" w:rsidR="008D6AA1" w:rsidRPr="00C90DC0" w:rsidRDefault="008D6AA1" w:rsidP="0042651A">
      <w:r w:rsidRPr="00C90DC0">
        <w:t>Stavba a její budoucí provoz nemá vzhledem ke svému charakteru negativní vliv na životní prostředí nebo na zdraví osob. Realizací záměru nedojde k ovlivnění okolních pozemků a staveb na nich.</w:t>
      </w:r>
    </w:p>
    <w:p w14:paraId="36B08754" w14:textId="0015675F" w:rsidR="008D6AA1" w:rsidRPr="00C90DC0" w:rsidRDefault="008D6AA1" w:rsidP="0042651A">
      <w:r w:rsidRPr="00C90DC0">
        <w:t xml:space="preserve">Stavba není zdrojem znečištění životního prostředí a v objektu není situován žádný zdroj znečištění životního prostředí. K vytápění </w:t>
      </w:r>
      <w:r w:rsidR="00C90DC0" w:rsidRPr="00C90DC0">
        <w:t xml:space="preserve">jsou </w:t>
      </w:r>
      <w:r w:rsidRPr="00C90DC0">
        <w:t>používán</w:t>
      </w:r>
      <w:r w:rsidR="00C90DC0" w:rsidRPr="00C90DC0">
        <w:t>y stávající</w:t>
      </w:r>
      <w:r w:rsidRPr="00C90DC0">
        <w:t xml:space="preserve"> </w:t>
      </w:r>
      <w:r w:rsidR="00C90DC0" w:rsidRPr="00C90DC0">
        <w:t>plynové kotle</w:t>
      </w:r>
      <w:r w:rsidRPr="00C90DC0">
        <w:t xml:space="preserve">. Splaškové vody </w:t>
      </w:r>
      <w:r w:rsidR="00C90DC0" w:rsidRPr="00C90DC0">
        <w:t>jsou</w:t>
      </w:r>
      <w:r w:rsidRPr="00C90DC0">
        <w:t xml:space="preserve"> likvidovány prostřednictvím</w:t>
      </w:r>
      <w:r w:rsidR="00C90DC0" w:rsidRPr="00C90DC0">
        <w:t xml:space="preserve"> nedávno vybudované</w:t>
      </w:r>
      <w:r w:rsidRPr="00C90DC0">
        <w:t xml:space="preserve"> </w:t>
      </w:r>
      <w:r w:rsidR="00C90DC0" w:rsidRPr="00C90DC0">
        <w:t>obecní tlakové kanalizace</w:t>
      </w:r>
      <w:r w:rsidRPr="00C90DC0">
        <w:t xml:space="preserve">. Komunální odpad </w:t>
      </w:r>
      <w:r w:rsidR="00C90DC0" w:rsidRPr="00C90DC0">
        <w:t>je</w:t>
      </w:r>
      <w:r w:rsidRPr="00C90DC0">
        <w:t xml:space="preserve"> shromažďován ve sběrných nádobách a likvidován odvozem oprávněnou organizací.</w:t>
      </w:r>
    </w:p>
    <w:p w14:paraId="2D446900" w14:textId="42511FD4" w:rsidR="008D6AA1" w:rsidRPr="00C90DC0" w:rsidRDefault="008D6AA1" w:rsidP="0042651A">
      <w:r w:rsidRPr="00C90DC0">
        <w:t xml:space="preserve">Realizací záměru nedojde ke změně odtokových poměrů v území. Dešťové vody </w:t>
      </w:r>
      <w:r w:rsidR="00C90DC0">
        <w:t>budou</w:t>
      </w:r>
      <w:r w:rsidRPr="00C90DC0">
        <w:t xml:space="preserve"> likvidovány </w:t>
      </w:r>
      <w:r w:rsidR="00C90DC0">
        <w:t>stávajícím způsobem.</w:t>
      </w:r>
    </w:p>
    <w:p w14:paraId="347CE36B" w14:textId="77777777" w:rsidR="008D6AA1" w:rsidRPr="00A81AD5" w:rsidRDefault="008D6AA1" w:rsidP="0042651A">
      <w:pPr>
        <w:pStyle w:val="Nadpis3"/>
        <w:numPr>
          <w:ilvl w:val="0"/>
          <w:numId w:val="3"/>
        </w:numPr>
        <w:rPr>
          <w:color w:val="1F3864" w:themeColor="accent1" w:themeShade="80"/>
        </w:rPr>
      </w:pPr>
      <w:r w:rsidRPr="00A81AD5">
        <w:rPr>
          <w:color w:val="1F3864" w:themeColor="accent1" w:themeShade="80"/>
        </w:rPr>
        <w:t>požadavky na asanace, demolice a kácení dřevin</w:t>
      </w:r>
    </w:p>
    <w:p w14:paraId="37E046C1" w14:textId="44E82D5C" w:rsidR="008D6AA1" w:rsidRDefault="008D6AA1" w:rsidP="0042651A">
      <w:r w:rsidRPr="006607BB">
        <w:t xml:space="preserve">Charakter </w:t>
      </w:r>
      <w:r w:rsidR="006607BB" w:rsidRPr="006607BB">
        <w:t>záměru vyžaduje demolici veškerých původních konstrukcí nad úrovní nadpraží oken v 2.NP. Bude odstraněn zejména původní krov, obvodové zdivo nad výše zmíněnou úrovní</w:t>
      </w:r>
      <w:r w:rsidR="00C12BA1">
        <w:t>,</w:t>
      </w:r>
      <w:r w:rsidR="006607BB" w:rsidRPr="006607BB">
        <w:t xml:space="preserve"> původní stropní konstrukce nad 2.NP</w:t>
      </w:r>
      <w:r w:rsidR="00C12BA1">
        <w:t xml:space="preserve"> a 2 ramena schodiště nad úrovní podlahy v 2.NP.</w:t>
      </w:r>
    </w:p>
    <w:p w14:paraId="0D1D8CC5" w14:textId="0E33A931" w:rsidR="004B1F68" w:rsidRPr="005A41C0" w:rsidRDefault="004B1F68" w:rsidP="0042651A">
      <w:r w:rsidRPr="009835A0">
        <w:lastRenderedPageBreak/>
        <w:t xml:space="preserve">Nepředpokládá se nutnost kácení </w:t>
      </w:r>
      <w:r w:rsidR="0088547D" w:rsidRPr="009835A0">
        <w:t xml:space="preserve">vzrostlých </w:t>
      </w:r>
      <w:r w:rsidRPr="009835A0">
        <w:t>dřevin</w:t>
      </w:r>
      <w:r w:rsidR="0088547D" w:rsidRPr="009835A0">
        <w:t>. Budou pokáceny náletové dřeviny</w:t>
      </w:r>
      <w:r w:rsidR="00D723F9" w:rsidRPr="009835A0">
        <w:t>,</w:t>
      </w:r>
      <w:r w:rsidR="0088547D" w:rsidRPr="009835A0">
        <w:t xml:space="preserve"> </w:t>
      </w:r>
      <w:r w:rsidR="00D723F9" w:rsidRPr="009835A0">
        <w:t>pokud</w:t>
      </w:r>
      <w:r w:rsidR="0088547D" w:rsidRPr="009835A0">
        <w:t xml:space="preserve"> brání výstavbě a vjezdu na pozemek. </w:t>
      </w:r>
    </w:p>
    <w:p w14:paraId="00DAFAB4" w14:textId="77777777" w:rsidR="008D6AA1" w:rsidRPr="00A81AD5" w:rsidRDefault="008D6AA1" w:rsidP="0042651A">
      <w:pPr>
        <w:pStyle w:val="Nadpis3"/>
        <w:numPr>
          <w:ilvl w:val="0"/>
          <w:numId w:val="3"/>
        </w:numPr>
        <w:rPr>
          <w:color w:val="1F3864" w:themeColor="accent1" w:themeShade="80"/>
        </w:rPr>
      </w:pPr>
      <w:r w:rsidRPr="00A81AD5">
        <w:rPr>
          <w:color w:val="1F3864" w:themeColor="accent1" w:themeShade="80"/>
        </w:rPr>
        <w:t>požadavky na maximální dočasné a trvalé zábory zemědělského půdního fondu nebo pozemků určených k plnění funkce lesa</w:t>
      </w:r>
    </w:p>
    <w:p w14:paraId="3954F42D" w14:textId="123960C6" w:rsidR="008D6AA1" w:rsidRPr="00092F98" w:rsidRDefault="008D6AA1" w:rsidP="0042651A">
      <w:r w:rsidRPr="00092F98">
        <w:t xml:space="preserve">Charakter </w:t>
      </w:r>
      <w:r w:rsidR="00092F98" w:rsidRPr="00092F98">
        <w:t>stavebních úprav</w:t>
      </w:r>
      <w:r w:rsidRPr="00092F98">
        <w:t xml:space="preserve"> nevyžaduje trvalé ani dočasné zábory </w:t>
      </w:r>
      <w:r w:rsidR="00092F98" w:rsidRPr="00092F98">
        <w:t xml:space="preserve">ZPF ani </w:t>
      </w:r>
      <w:r w:rsidRPr="00092F98">
        <w:t>pozemků určených k plnění funkce lesa.</w:t>
      </w:r>
    </w:p>
    <w:p w14:paraId="0B2829E8" w14:textId="77777777" w:rsidR="008D6AA1" w:rsidRPr="00A81AD5" w:rsidRDefault="008D6AA1" w:rsidP="0042651A">
      <w:pPr>
        <w:pStyle w:val="Nadpis3"/>
        <w:numPr>
          <w:ilvl w:val="0"/>
          <w:numId w:val="3"/>
        </w:numPr>
        <w:rPr>
          <w:color w:val="1F3864" w:themeColor="accent1" w:themeShade="80"/>
        </w:rPr>
      </w:pPr>
      <w:r w:rsidRPr="00A81AD5">
        <w:rPr>
          <w:color w:val="1F3864" w:themeColor="accent1" w:themeShade="80"/>
        </w:rPr>
        <w:t>územně technické podmínky</w:t>
      </w:r>
    </w:p>
    <w:p w14:paraId="41FAEA7F" w14:textId="7D6B7649" w:rsidR="00CE79FA" w:rsidRPr="00CE79FA" w:rsidRDefault="00CE79FA" w:rsidP="0042651A">
      <w:r w:rsidRPr="00CE79FA">
        <w:t xml:space="preserve">Objekt je připojen na dopravní a technickou infrastrukturu v místní komunikaci, pozemky </w:t>
      </w:r>
      <w:proofErr w:type="spellStart"/>
      <w:r w:rsidRPr="00CE79FA">
        <w:t>parc</w:t>
      </w:r>
      <w:proofErr w:type="spellEnd"/>
      <w:r w:rsidRPr="00CE79FA">
        <w:t>. č. 760/1, 749/1</w:t>
      </w:r>
    </w:p>
    <w:p w14:paraId="098E513E" w14:textId="1EA5BB9E" w:rsidR="008D6AA1" w:rsidRPr="00CE79FA" w:rsidRDefault="00CE79FA" w:rsidP="0042651A">
      <w:r w:rsidRPr="00CE79FA">
        <w:t>Připojení k sítím technické infrastruktury zůstává beze změn.</w:t>
      </w:r>
    </w:p>
    <w:p w14:paraId="33CF7710" w14:textId="77777777" w:rsidR="008D6AA1" w:rsidRPr="00A81AD5" w:rsidRDefault="008D6AA1" w:rsidP="0042651A">
      <w:pPr>
        <w:pStyle w:val="Nadpis3"/>
        <w:numPr>
          <w:ilvl w:val="0"/>
          <w:numId w:val="3"/>
        </w:numPr>
        <w:rPr>
          <w:color w:val="1F3864" w:themeColor="accent1" w:themeShade="80"/>
        </w:rPr>
      </w:pPr>
      <w:r w:rsidRPr="00A81AD5">
        <w:rPr>
          <w:color w:val="1F3864" w:themeColor="accent1" w:themeShade="80"/>
        </w:rPr>
        <w:t>věcné a časové vazby stavby, podmiňující, vyvolané, související investice</w:t>
      </w:r>
    </w:p>
    <w:p w14:paraId="39177BDA" w14:textId="77777777" w:rsidR="008D6AA1" w:rsidRPr="00CE79FA" w:rsidRDefault="008D6AA1" w:rsidP="0042651A">
      <w:r w:rsidRPr="00CE79FA">
        <w:t>K realizaci stavebního záměru nejsou stanoveny žádné věcné a časové vazby, stavba nevyžaduje podmiňující, vyvolané, nebo související investice.</w:t>
      </w:r>
    </w:p>
    <w:p w14:paraId="54F72845" w14:textId="77777777" w:rsidR="008D6AA1" w:rsidRPr="00A81AD5" w:rsidRDefault="008D6AA1" w:rsidP="0042651A">
      <w:pPr>
        <w:pStyle w:val="Nadpis3"/>
        <w:numPr>
          <w:ilvl w:val="0"/>
          <w:numId w:val="3"/>
        </w:numPr>
        <w:rPr>
          <w:color w:val="1F3864" w:themeColor="accent1" w:themeShade="80"/>
        </w:rPr>
      </w:pPr>
      <w:r w:rsidRPr="00A81AD5">
        <w:rPr>
          <w:color w:val="1F3864" w:themeColor="accent1" w:themeShade="80"/>
        </w:rPr>
        <w:t>seznam pozemků podle katastru nemovitostí, na kterých se stavba provádí</w:t>
      </w:r>
    </w:p>
    <w:p w14:paraId="28D0C33F" w14:textId="00E14655" w:rsidR="008D6AA1" w:rsidRPr="006A237C" w:rsidRDefault="006A237C" w:rsidP="0042651A">
      <w:pPr>
        <w:spacing w:after="0"/>
      </w:pPr>
      <w:r w:rsidRPr="006A237C">
        <w:t xml:space="preserve">Parcela č. st. 47, </w:t>
      </w:r>
      <w:proofErr w:type="spellStart"/>
      <w:r w:rsidR="008D6AA1" w:rsidRPr="006A237C">
        <w:t>k.ú</w:t>
      </w:r>
      <w:proofErr w:type="spellEnd"/>
      <w:r w:rsidR="008D6AA1" w:rsidRPr="006A237C">
        <w:t xml:space="preserve">. </w:t>
      </w:r>
      <w:r w:rsidRPr="006A237C">
        <w:t>Kojetice u Prahy</w:t>
      </w:r>
    </w:p>
    <w:p w14:paraId="6BDF1C1B" w14:textId="77777777" w:rsidR="008D6AA1" w:rsidRPr="00A81AD5" w:rsidRDefault="008D6AA1" w:rsidP="0042651A">
      <w:pPr>
        <w:pStyle w:val="Nadpis3"/>
        <w:numPr>
          <w:ilvl w:val="0"/>
          <w:numId w:val="3"/>
        </w:numPr>
        <w:rPr>
          <w:color w:val="1F3864" w:themeColor="accent1" w:themeShade="80"/>
        </w:rPr>
      </w:pPr>
      <w:r w:rsidRPr="00A81AD5">
        <w:rPr>
          <w:color w:val="1F3864" w:themeColor="accent1" w:themeShade="80"/>
        </w:rPr>
        <w:t>seznam pozemků podle katastru nemovitostí, na kterých vznikne ochranné pásmo</w:t>
      </w:r>
    </w:p>
    <w:p w14:paraId="694617F0" w14:textId="77777777" w:rsidR="008D6AA1" w:rsidRPr="006A237C" w:rsidRDefault="008D6AA1" w:rsidP="0042651A">
      <w:r w:rsidRPr="006A237C">
        <w:t>Realizace stavebního záměru nevyžaduje zřízení nového ochranného nebo bezpečnostního pásma.</w:t>
      </w:r>
    </w:p>
    <w:p w14:paraId="41115430" w14:textId="77777777" w:rsidR="008D6AA1" w:rsidRPr="00A81AD5" w:rsidRDefault="008D6AA1" w:rsidP="0042651A">
      <w:pPr>
        <w:pStyle w:val="Nadpis1"/>
        <w:numPr>
          <w:ilvl w:val="0"/>
          <w:numId w:val="2"/>
        </w:numPr>
        <w:rPr>
          <w:color w:val="1F3864" w:themeColor="accent1" w:themeShade="80"/>
        </w:rPr>
      </w:pPr>
      <w:r w:rsidRPr="00A81AD5">
        <w:rPr>
          <w:color w:val="1F3864" w:themeColor="accent1" w:themeShade="80"/>
        </w:rPr>
        <w:t>Celkový popis stavby</w:t>
      </w:r>
    </w:p>
    <w:p w14:paraId="50D794E5" w14:textId="77777777" w:rsidR="008D6AA1" w:rsidRPr="00A81AD5" w:rsidRDefault="008D6AA1" w:rsidP="0042651A">
      <w:pPr>
        <w:pStyle w:val="Nadpis2"/>
        <w:numPr>
          <w:ilvl w:val="1"/>
          <w:numId w:val="2"/>
        </w:numPr>
        <w:rPr>
          <w:color w:val="1F3864" w:themeColor="accent1" w:themeShade="80"/>
        </w:rPr>
      </w:pPr>
      <w:r w:rsidRPr="00A81AD5">
        <w:rPr>
          <w:color w:val="1F3864" w:themeColor="accent1" w:themeShade="80"/>
        </w:rPr>
        <w:t>Základní charakteristika stavby a jejího užívání</w:t>
      </w:r>
    </w:p>
    <w:p w14:paraId="7977FEC3" w14:textId="77777777" w:rsidR="008D6AA1" w:rsidRPr="00A81AD5" w:rsidRDefault="008D6AA1" w:rsidP="0010789B">
      <w:pPr>
        <w:pStyle w:val="Nadpis3"/>
        <w:numPr>
          <w:ilvl w:val="0"/>
          <w:numId w:val="4"/>
        </w:numPr>
        <w:rPr>
          <w:color w:val="1F3864" w:themeColor="accent1" w:themeShade="80"/>
        </w:rPr>
      </w:pPr>
      <w:r w:rsidRPr="00A81AD5">
        <w:rPr>
          <w:color w:val="1F3864" w:themeColor="accent1" w:themeShade="80"/>
        </w:rPr>
        <w:t>nová stavba nebo změna dokončené stavby</w:t>
      </w:r>
    </w:p>
    <w:p w14:paraId="0B757C6C" w14:textId="78A3E200" w:rsidR="008D6AA1" w:rsidRPr="00F97286" w:rsidRDefault="008D6AA1" w:rsidP="0010789B">
      <w:pPr>
        <w:pStyle w:val="-wm-msonormal"/>
        <w:spacing w:before="0" w:beforeAutospacing="0"/>
      </w:pPr>
      <w:r w:rsidRPr="00F97286">
        <w:t xml:space="preserve">Jedná se o </w:t>
      </w:r>
      <w:r w:rsidR="00F97286" w:rsidRPr="00F97286">
        <w:t>změny dosavadní stavby obsahující stavební úpravy a nástavbu v části stavby</w:t>
      </w:r>
      <w:r w:rsidR="00F97286">
        <w:t xml:space="preserve"> za účelem </w:t>
      </w:r>
      <w:r w:rsidR="00804E29">
        <w:t xml:space="preserve">rozšíření a doplnění stávajících kapacitně nevyhovujících prostor. </w:t>
      </w:r>
    </w:p>
    <w:p w14:paraId="3532FF32" w14:textId="77777777" w:rsidR="008D6AA1" w:rsidRPr="00A81AD5" w:rsidRDefault="008D6AA1" w:rsidP="0042651A">
      <w:pPr>
        <w:pStyle w:val="Nadpis3"/>
        <w:numPr>
          <w:ilvl w:val="0"/>
          <w:numId w:val="4"/>
        </w:numPr>
        <w:rPr>
          <w:color w:val="1F3864" w:themeColor="accent1" w:themeShade="80"/>
        </w:rPr>
      </w:pPr>
      <w:r w:rsidRPr="00A81AD5">
        <w:rPr>
          <w:color w:val="1F3864" w:themeColor="accent1" w:themeShade="80"/>
        </w:rPr>
        <w:t>účel užívání stavby</w:t>
      </w:r>
    </w:p>
    <w:p w14:paraId="0074F157" w14:textId="143A7F23" w:rsidR="008D6AA1" w:rsidRPr="000C3C3F" w:rsidRDefault="00804E29" w:rsidP="0042651A">
      <w:r w:rsidRPr="000C3C3F">
        <w:t xml:space="preserve">Cílovým stavem je vytvoření </w:t>
      </w:r>
      <w:r w:rsidR="000C3C3F" w:rsidRPr="000C3C3F">
        <w:t xml:space="preserve">vyhovujících prostor pro celkem 5 tříd Základní školy a </w:t>
      </w:r>
      <w:r w:rsidR="009D7036">
        <w:t xml:space="preserve">školní </w:t>
      </w:r>
      <w:r w:rsidR="000C3C3F" w:rsidRPr="000C3C3F">
        <w:t>družinu v 2.NP a 3.NP s tím, že prostory učeben v 1.NP budou sloužit pouze účelům Mateřské školy.</w:t>
      </w:r>
    </w:p>
    <w:p w14:paraId="215B57B8" w14:textId="77777777" w:rsidR="008D6AA1" w:rsidRPr="00A81AD5" w:rsidRDefault="008D6AA1" w:rsidP="0042651A">
      <w:pPr>
        <w:pStyle w:val="Nadpis3"/>
        <w:numPr>
          <w:ilvl w:val="0"/>
          <w:numId w:val="4"/>
        </w:numPr>
        <w:rPr>
          <w:color w:val="1F3864" w:themeColor="accent1" w:themeShade="80"/>
        </w:rPr>
      </w:pPr>
      <w:r w:rsidRPr="00A81AD5">
        <w:rPr>
          <w:color w:val="1F3864" w:themeColor="accent1" w:themeShade="80"/>
        </w:rPr>
        <w:t>trvalá nebo dočasná stavba</w:t>
      </w:r>
    </w:p>
    <w:p w14:paraId="484101C4" w14:textId="77777777" w:rsidR="008D6AA1" w:rsidRPr="00871087" w:rsidRDefault="008D6AA1" w:rsidP="0042651A">
      <w:r w:rsidRPr="00871087">
        <w:t>Jedná se o stavbu trvalou</w:t>
      </w:r>
    </w:p>
    <w:p w14:paraId="55F3024C" w14:textId="5E93E880" w:rsidR="009835A0" w:rsidRPr="009835A0" w:rsidRDefault="008D6AA1" w:rsidP="0042651A">
      <w:pPr>
        <w:pStyle w:val="Nadpis3"/>
        <w:numPr>
          <w:ilvl w:val="0"/>
          <w:numId w:val="4"/>
        </w:numPr>
        <w:spacing w:line="276" w:lineRule="auto"/>
        <w:rPr>
          <w:color w:val="1F3864" w:themeColor="accent1" w:themeShade="80"/>
        </w:rPr>
      </w:pPr>
      <w:r w:rsidRPr="00A81AD5">
        <w:rPr>
          <w:color w:val="1F3864" w:themeColor="accent1" w:themeShade="80"/>
        </w:rPr>
        <w:t>informace o vydaných rozhodnutích o povolení výjimky z technických požadavků na stavby a technických požadavků zabezpečující bezbariérové užívání stavby</w:t>
      </w:r>
    </w:p>
    <w:p w14:paraId="341F571A" w14:textId="7F0E43A5" w:rsidR="008D6AA1" w:rsidRPr="004A549B" w:rsidRDefault="003E23B0" w:rsidP="0042651A">
      <w:r w:rsidRPr="009835A0">
        <w:t>O výjimky z technických požadavků na stavby a technických požadavků zabezpečujících bezbariérové užívání stavby nebylo žádáno, realizací stavebního záměru nejsou vyžadovány.</w:t>
      </w:r>
    </w:p>
    <w:p w14:paraId="315D4827" w14:textId="77777777" w:rsidR="008D6AA1" w:rsidRPr="00A81AD5" w:rsidRDefault="008D6AA1" w:rsidP="0042651A">
      <w:pPr>
        <w:pStyle w:val="Nadpis3"/>
        <w:numPr>
          <w:ilvl w:val="0"/>
          <w:numId w:val="4"/>
        </w:numPr>
        <w:rPr>
          <w:color w:val="1F3864" w:themeColor="accent1" w:themeShade="80"/>
        </w:rPr>
      </w:pPr>
      <w:r w:rsidRPr="00A81AD5">
        <w:rPr>
          <w:color w:val="1F3864" w:themeColor="accent1" w:themeShade="80"/>
        </w:rPr>
        <w:t>informace o tom, zda a v jakých částech dokumentace jsou zohledněny podmínky závazných stanovisek dotčených orgánů</w:t>
      </w:r>
    </w:p>
    <w:p w14:paraId="62A5DEFD" w14:textId="5A122429" w:rsidR="008D6AA1" w:rsidRDefault="008D6AA1" w:rsidP="0042651A">
      <w:r w:rsidRPr="00AD5034">
        <w:t>Požadavky dotčených orgánů týkající se stavby budou do projektové dokumentace zapracovány v případě jejich uplatnění.</w:t>
      </w:r>
      <w:r w:rsidR="00315F17">
        <w:t xml:space="preserve"> </w:t>
      </w:r>
    </w:p>
    <w:p w14:paraId="3DF12CD0" w14:textId="38D764EB" w:rsidR="00315F17" w:rsidRPr="00AD5034" w:rsidRDefault="00315F17" w:rsidP="0042651A">
      <w:r>
        <w:t xml:space="preserve">Návrh byl </w:t>
      </w:r>
      <w:r w:rsidR="009835A0">
        <w:t xml:space="preserve">z hlediska památkové péče (blízkost kulturní památky kostela sv. Víta) </w:t>
      </w:r>
      <w:r>
        <w:t>projednán s NPÚ a požadavky zahrnuty v návrhu vnějšího vzhledu budovy</w:t>
      </w:r>
      <w:r w:rsidR="00514C7B">
        <w:t xml:space="preserve"> </w:t>
      </w:r>
      <w:r>
        <w:t>– jde</w:t>
      </w:r>
      <w:r w:rsidR="009835A0">
        <w:t xml:space="preserve"> zejména</w:t>
      </w:r>
      <w:r>
        <w:t xml:space="preserve"> o polohu střešních oken a podobu fasády zejména na jihozápadní a jihovýchodní straně objektu.</w:t>
      </w:r>
      <w:r w:rsidR="00514C7B">
        <w:t xml:space="preserve"> Výše uvedené je zahrnuto v architektonických pohledech v části D.1.1_ASŘ.</w:t>
      </w:r>
    </w:p>
    <w:p w14:paraId="106877CD" w14:textId="77777777" w:rsidR="008D6AA1" w:rsidRPr="00A81AD5" w:rsidRDefault="008D6AA1" w:rsidP="0042651A">
      <w:pPr>
        <w:pStyle w:val="Nadpis3"/>
        <w:numPr>
          <w:ilvl w:val="0"/>
          <w:numId w:val="4"/>
        </w:numPr>
        <w:rPr>
          <w:color w:val="1F3864" w:themeColor="accent1" w:themeShade="80"/>
        </w:rPr>
      </w:pPr>
      <w:r w:rsidRPr="00A81AD5">
        <w:rPr>
          <w:color w:val="1F3864" w:themeColor="accent1" w:themeShade="80"/>
        </w:rPr>
        <w:lastRenderedPageBreak/>
        <w:t>ochrana stavby podle jiných právních předpisů</w:t>
      </w:r>
    </w:p>
    <w:p w14:paraId="12C8B437" w14:textId="1607C824" w:rsidR="008D6AA1" w:rsidRPr="00315F17" w:rsidRDefault="008D6AA1" w:rsidP="0042651A">
      <w:r w:rsidRPr="00315F17">
        <w:t>Stavba není památkově chráněna.</w:t>
      </w:r>
      <w:r w:rsidR="00315F17" w:rsidRPr="00315F17">
        <w:t xml:space="preserve"> Jsou řešeny pohledové vazby k blízké kulturní památce – kostelu sv. Víta.</w:t>
      </w:r>
      <w:r w:rsidR="00623A1D">
        <w:t xml:space="preserve"> Viz odstavec e).</w:t>
      </w:r>
    </w:p>
    <w:p w14:paraId="38B6530F" w14:textId="77777777" w:rsidR="008D6AA1" w:rsidRDefault="008D6AA1" w:rsidP="0042651A">
      <w:pPr>
        <w:pStyle w:val="Nadpis3"/>
        <w:numPr>
          <w:ilvl w:val="0"/>
          <w:numId w:val="4"/>
        </w:numPr>
        <w:rPr>
          <w:color w:val="1F3864" w:themeColor="accent1" w:themeShade="80"/>
        </w:rPr>
      </w:pPr>
      <w:r w:rsidRPr="00A81AD5">
        <w:rPr>
          <w:color w:val="1F3864" w:themeColor="accent1" w:themeShade="80"/>
        </w:rPr>
        <w:t>navrhované parametry stavby</w:t>
      </w:r>
    </w:p>
    <w:p w14:paraId="0A743AD8" w14:textId="77777777" w:rsidR="00B32199" w:rsidRDefault="003E3FC7" w:rsidP="0042651A">
      <w:pPr>
        <w:pStyle w:val="Zkladntext"/>
      </w:pPr>
      <w:r>
        <w:t>Cílem stavebních úprav je</w:t>
      </w:r>
      <w:r w:rsidR="0010789B">
        <w:t xml:space="preserve"> vytvoření dostatečným prostorových kapacit pro</w:t>
      </w:r>
      <w:r>
        <w:t xml:space="preserve"> školní zařízení s</w:t>
      </w:r>
      <w:r w:rsidR="0010789B">
        <w:t>e stávajícím (neměnícím se)</w:t>
      </w:r>
      <w:r>
        <w:t xml:space="preserve"> </w:t>
      </w:r>
      <w:r w:rsidR="0010789B">
        <w:t>počtem</w:t>
      </w:r>
      <w:r>
        <w:t xml:space="preserve"> 80 žáků </w:t>
      </w:r>
      <w:r w:rsidR="00441513">
        <w:t xml:space="preserve">1. stupně </w:t>
      </w:r>
      <w:r>
        <w:t>základní školy</w:t>
      </w:r>
      <w:r w:rsidR="00441513">
        <w:t xml:space="preserve"> (tj. 16 žáků na každý ročník I.-V. třídy)</w:t>
      </w:r>
      <w:r>
        <w:t xml:space="preserve"> a mateřskou školu</w:t>
      </w:r>
      <w:r w:rsidR="00441513">
        <w:t xml:space="preserve"> s kapacitou </w:t>
      </w:r>
      <w:r w:rsidR="00515235">
        <w:t>12</w:t>
      </w:r>
      <w:r w:rsidR="00441513">
        <w:t xml:space="preserve"> dětí.</w:t>
      </w:r>
      <w:r w:rsidR="00B32199">
        <w:t xml:space="preserve"> </w:t>
      </w:r>
    </w:p>
    <w:p w14:paraId="25978B4D" w14:textId="280214D0" w:rsidR="003E3FC7" w:rsidRPr="003E3FC7" w:rsidRDefault="00B32199" w:rsidP="00F0677A">
      <w:pPr>
        <w:pStyle w:val="Zkladntext"/>
      </w:pPr>
      <w:r>
        <w:t>Celkový počet zaměstnanců školy je 13 (9 pedagogů, 3 školní jídelny a 1 uklízečka).</w:t>
      </w:r>
    </w:p>
    <w:p w14:paraId="075FAA62" w14:textId="1F749A8D" w:rsidR="000D37FF" w:rsidRPr="004D6E4E" w:rsidRDefault="000D37FF" w:rsidP="0042651A">
      <w:r w:rsidRPr="004D6E4E">
        <w:t>Stavebními úpravami se nemění:</w:t>
      </w:r>
    </w:p>
    <w:p w14:paraId="4245402E" w14:textId="4274E018" w:rsidR="000D37FF" w:rsidRPr="004D6E4E" w:rsidRDefault="000D37FF" w:rsidP="0042651A">
      <w:pPr>
        <w:pStyle w:val="Odstavecseseznamem"/>
        <w:numPr>
          <w:ilvl w:val="0"/>
          <w:numId w:val="19"/>
        </w:numPr>
      </w:pPr>
      <w:r w:rsidRPr="004D6E4E">
        <w:t xml:space="preserve">zastavěná plocha </w:t>
      </w:r>
      <w:r w:rsidRPr="004D6E4E">
        <w:tab/>
      </w:r>
      <w:r w:rsidRPr="004D6E4E">
        <w:tab/>
        <w:t xml:space="preserve">228 m2 </w:t>
      </w:r>
    </w:p>
    <w:p w14:paraId="74E95730" w14:textId="77777777" w:rsidR="000D37FF" w:rsidRPr="004D6E4E" w:rsidRDefault="000D37FF" w:rsidP="0042651A">
      <w:pPr>
        <w:pStyle w:val="Odstavecseseznamem"/>
        <w:numPr>
          <w:ilvl w:val="0"/>
          <w:numId w:val="19"/>
        </w:numPr>
      </w:pPr>
      <w:r w:rsidRPr="004D6E4E">
        <w:t xml:space="preserve">počet nadzemních podlaží </w:t>
      </w:r>
      <w:r w:rsidRPr="004D6E4E">
        <w:tab/>
        <w:t>3</w:t>
      </w:r>
    </w:p>
    <w:p w14:paraId="047CC46E" w14:textId="7CD0E4E0" w:rsidR="000D37FF" w:rsidRPr="004D6E4E" w:rsidRDefault="000D37FF" w:rsidP="0042651A">
      <w:r w:rsidRPr="004D6E4E">
        <w:t>V důsledku nového využití podkrovních prostor a nástavby v části půdorysu se mění užitná plocha a obestavěný prostor.</w:t>
      </w:r>
    </w:p>
    <w:p w14:paraId="45FF7104" w14:textId="560C7E7D" w:rsidR="00BC5C13" w:rsidRPr="004D6E4E" w:rsidRDefault="000D37FF" w:rsidP="0042651A">
      <w:pPr>
        <w:pStyle w:val="Odstavecseseznamem"/>
        <w:numPr>
          <w:ilvl w:val="0"/>
          <w:numId w:val="19"/>
        </w:numPr>
      </w:pPr>
      <w:r w:rsidRPr="004D6E4E">
        <w:t>užitná plocha</w:t>
      </w:r>
      <w:r w:rsidRPr="004D6E4E">
        <w:tab/>
      </w:r>
      <w:r w:rsidRPr="004D6E4E">
        <w:tab/>
      </w:r>
      <w:r w:rsidRPr="004D6E4E">
        <w:tab/>
        <w:t xml:space="preserve">navýšení o </w:t>
      </w:r>
      <w:r w:rsidR="004D6E4E">
        <w:tab/>
        <w:t>227,76 m2</w:t>
      </w:r>
    </w:p>
    <w:p w14:paraId="49152567" w14:textId="095BF2CA" w:rsidR="00BC5C13" w:rsidRDefault="000D37FF" w:rsidP="0042651A">
      <w:pPr>
        <w:pStyle w:val="Odstavecseseznamem"/>
        <w:numPr>
          <w:ilvl w:val="0"/>
          <w:numId w:val="19"/>
        </w:numPr>
      </w:pPr>
      <w:r w:rsidRPr="004D6E4E">
        <w:t>obestavěný prostor</w:t>
      </w:r>
      <w:r w:rsidRPr="004D6E4E">
        <w:tab/>
      </w:r>
      <w:r w:rsidRPr="004D6E4E">
        <w:tab/>
        <w:t xml:space="preserve">navýšení o </w:t>
      </w:r>
      <w:r w:rsidR="004D6E4E">
        <w:tab/>
      </w:r>
      <w:r w:rsidR="00755531">
        <w:t>295,01 m3</w:t>
      </w:r>
      <w:r w:rsidR="00912556">
        <w:t xml:space="preserve"> (nástavba)</w:t>
      </w:r>
    </w:p>
    <w:p w14:paraId="69B090B8" w14:textId="51A4171D" w:rsidR="00912556" w:rsidRPr="003E3FC7" w:rsidRDefault="00912556" w:rsidP="0042651A">
      <w:pPr>
        <w:pStyle w:val="Odstavecseseznamem"/>
        <w:numPr>
          <w:ilvl w:val="0"/>
          <w:numId w:val="19"/>
        </w:numPr>
      </w:pPr>
      <w:r>
        <w:t>celkový řešený obestavěný prostor</w:t>
      </w:r>
      <w:r>
        <w:tab/>
      </w:r>
      <w:r>
        <w:tab/>
        <w:t>1445,72 m3</w:t>
      </w:r>
    </w:p>
    <w:p w14:paraId="701738FE" w14:textId="77777777" w:rsidR="008D6AA1" w:rsidRPr="00A81AD5" w:rsidRDefault="008D6AA1" w:rsidP="0042651A">
      <w:pPr>
        <w:pStyle w:val="Nadpis3"/>
        <w:numPr>
          <w:ilvl w:val="0"/>
          <w:numId w:val="4"/>
        </w:numPr>
        <w:rPr>
          <w:color w:val="1F3864" w:themeColor="accent1" w:themeShade="80"/>
        </w:rPr>
      </w:pPr>
      <w:r w:rsidRPr="00A81AD5">
        <w:rPr>
          <w:color w:val="1F3864" w:themeColor="accent1" w:themeShade="80"/>
        </w:rPr>
        <w:t>základní bilance stavby (potřeby a spotřeby médií a hmot, hospodaření s dešťovou vodou, celkové produkované množství a druhy odpadů a emisí, třída energetické náročnosti budov apod.)</w:t>
      </w:r>
    </w:p>
    <w:p w14:paraId="45F248A2" w14:textId="77777777" w:rsidR="008D6AA1" w:rsidRPr="000B1B9A" w:rsidRDefault="008D6AA1" w:rsidP="0042651A">
      <w:pPr>
        <w:pStyle w:val="Nadpis4"/>
        <w:rPr>
          <w:rFonts w:eastAsia="Arial"/>
          <w:color w:val="auto"/>
        </w:rPr>
      </w:pPr>
      <w:r w:rsidRPr="000B1B9A">
        <w:rPr>
          <w:color w:val="auto"/>
        </w:rPr>
        <w:t>Výpočet spotřeby pitné vody</w:t>
      </w:r>
    </w:p>
    <w:p w14:paraId="7AD9391A" w14:textId="07ECD927" w:rsidR="008D6AA1" w:rsidRPr="00E85D23" w:rsidRDefault="000B1B9A" w:rsidP="0042651A">
      <w:pPr>
        <w:spacing w:after="0"/>
        <w:rPr>
          <w:rFonts w:eastAsia="Arial"/>
        </w:rPr>
      </w:pPr>
      <w:r w:rsidRPr="00E85D23">
        <w:rPr>
          <w:rFonts w:eastAsia="Arial"/>
        </w:rPr>
        <w:t>Škola + mateřská škola + jídelna s kuchyní</w:t>
      </w:r>
    </w:p>
    <w:p w14:paraId="7A709ADF" w14:textId="77777777" w:rsidR="008D6AA1" w:rsidRPr="00E85D23" w:rsidRDefault="008D6AA1" w:rsidP="0042651A">
      <w:pPr>
        <w:spacing w:after="0"/>
        <w:rPr>
          <w:rFonts w:eastAsia="Arial"/>
          <w:b/>
        </w:rPr>
      </w:pPr>
      <w:r w:rsidRPr="00E85D23">
        <w:rPr>
          <w:rFonts w:eastAsia="Arial"/>
        </w:rPr>
        <w:t>spotřeba pitné vody Q</w:t>
      </w:r>
    </w:p>
    <w:p w14:paraId="4CF243BD" w14:textId="05792603" w:rsidR="008D6AA1" w:rsidRPr="00646233" w:rsidRDefault="0094320D" w:rsidP="0042651A">
      <w:pPr>
        <w:spacing w:after="0"/>
        <w:rPr>
          <w:rFonts w:eastAsia="Arial"/>
          <w:bCs/>
        </w:rPr>
      </w:pPr>
      <w:r w:rsidRPr="00646233">
        <w:rPr>
          <w:rFonts w:eastAsia="Arial"/>
          <w:bCs/>
        </w:rPr>
        <w:t>85</w:t>
      </w:r>
      <w:r w:rsidR="008D6AA1" w:rsidRPr="00646233">
        <w:rPr>
          <w:rFonts w:eastAsia="Arial"/>
          <w:bCs/>
        </w:rPr>
        <w:t xml:space="preserve"> osoby á </w:t>
      </w:r>
      <w:proofErr w:type="gramStart"/>
      <w:r w:rsidRPr="00646233">
        <w:rPr>
          <w:rFonts w:eastAsia="Arial"/>
          <w:bCs/>
        </w:rPr>
        <w:t>5</w:t>
      </w:r>
      <w:r w:rsidR="008D6AA1" w:rsidRPr="00646233">
        <w:rPr>
          <w:rFonts w:eastAsia="Arial"/>
          <w:bCs/>
        </w:rPr>
        <w:t>m</w:t>
      </w:r>
      <w:r w:rsidR="008D6AA1" w:rsidRPr="00646233">
        <w:rPr>
          <w:rFonts w:eastAsia="Arial"/>
          <w:bCs/>
          <w:vertAlign w:val="superscript"/>
        </w:rPr>
        <w:t>3</w:t>
      </w:r>
      <w:proofErr w:type="gramEnd"/>
      <w:r w:rsidR="008D6AA1" w:rsidRPr="00646233">
        <w:rPr>
          <w:rFonts w:eastAsia="Arial"/>
          <w:bCs/>
        </w:rPr>
        <w:t xml:space="preserve">/rok </w:t>
      </w:r>
      <w:r w:rsidRPr="00646233">
        <w:rPr>
          <w:rFonts w:eastAsia="Arial"/>
          <w:bCs/>
        </w:rPr>
        <w:t>+ 22 á 16m</w:t>
      </w:r>
      <w:r w:rsidRPr="00646233">
        <w:rPr>
          <w:rFonts w:eastAsia="Arial"/>
          <w:bCs/>
          <w:vertAlign w:val="superscript"/>
        </w:rPr>
        <w:t>3</w:t>
      </w:r>
      <w:r w:rsidRPr="00646233">
        <w:rPr>
          <w:rFonts w:eastAsia="Arial"/>
          <w:bCs/>
        </w:rPr>
        <w:t>/rok</w:t>
      </w:r>
      <w:r w:rsidR="000B1B9A" w:rsidRPr="00646233">
        <w:rPr>
          <w:rFonts w:eastAsia="Arial"/>
          <w:bCs/>
        </w:rPr>
        <w:t xml:space="preserve"> + 100 á 8 m</w:t>
      </w:r>
      <w:r w:rsidR="000B1B9A" w:rsidRPr="00646233">
        <w:rPr>
          <w:rFonts w:eastAsia="Arial"/>
          <w:bCs/>
          <w:vertAlign w:val="superscript"/>
        </w:rPr>
        <w:t>3</w:t>
      </w:r>
      <w:r w:rsidR="000B1B9A" w:rsidRPr="00646233">
        <w:rPr>
          <w:rFonts w:eastAsia="Arial"/>
          <w:bCs/>
        </w:rPr>
        <w:t>/rok</w:t>
      </w:r>
    </w:p>
    <w:p w14:paraId="051D84B4" w14:textId="77777777" w:rsidR="008D6AA1" w:rsidRPr="00646233" w:rsidRDefault="008D6AA1" w:rsidP="0042651A">
      <w:pPr>
        <w:spacing w:after="0"/>
        <w:rPr>
          <w:rFonts w:eastAsia="Arial"/>
          <w:bCs/>
        </w:rPr>
      </w:pPr>
      <w:r w:rsidRPr="00646233">
        <w:rPr>
          <w:rFonts w:eastAsia="Arial"/>
          <w:bCs/>
        </w:rPr>
        <w:t>roční spotřeba vody</w:t>
      </w:r>
    </w:p>
    <w:p w14:paraId="1ACCA853" w14:textId="0F319BE9" w:rsidR="000B1B9A" w:rsidRPr="00646233" w:rsidRDefault="008D6AA1" w:rsidP="0042651A">
      <w:pPr>
        <w:rPr>
          <w:rFonts w:eastAsia="Arial"/>
          <w:bCs/>
        </w:rPr>
      </w:pPr>
      <w:r w:rsidRPr="00646233">
        <w:rPr>
          <w:rFonts w:eastAsia="Arial"/>
          <w:bCs/>
        </w:rPr>
        <w:t>Q</w:t>
      </w:r>
      <w:r w:rsidRPr="00646233">
        <w:rPr>
          <w:rFonts w:eastAsia="Arial"/>
          <w:bCs/>
          <w:vertAlign w:val="subscript"/>
        </w:rPr>
        <w:t xml:space="preserve">R </w:t>
      </w:r>
      <w:proofErr w:type="gramStart"/>
      <w:r w:rsidRPr="00646233">
        <w:rPr>
          <w:rFonts w:eastAsia="Arial"/>
          <w:bCs/>
          <w:vertAlign w:val="subscript"/>
        </w:rPr>
        <w:t xml:space="preserve">= </w:t>
      </w:r>
      <w:r w:rsidRPr="00646233">
        <w:rPr>
          <w:rFonts w:eastAsia="Arial"/>
          <w:bCs/>
        </w:rPr>
        <w:t xml:space="preserve"> =</w:t>
      </w:r>
      <w:proofErr w:type="gramEnd"/>
      <w:r w:rsidRPr="00646233">
        <w:rPr>
          <w:rFonts w:eastAsia="Arial"/>
          <w:bCs/>
        </w:rPr>
        <w:t xml:space="preserve"> </w:t>
      </w:r>
      <w:r w:rsidR="000B1B9A" w:rsidRPr="00646233">
        <w:rPr>
          <w:rFonts w:eastAsia="Arial"/>
          <w:bCs/>
        </w:rPr>
        <w:t>1577</w:t>
      </w:r>
      <w:r w:rsidRPr="00646233">
        <w:rPr>
          <w:rFonts w:eastAsia="Arial"/>
          <w:bCs/>
        </w:rPr>
        <w:t xml:space="preserve"> m</w:t>
      </w:r>
      <w:r w:rsidRPr="00646233">
        <w:rPr>
          <w:rFonts w:eastAsia="Arial"/>
          <w:bCs/>
          <w:vertAlign w:val="superscript"/>
        </w:rPr>
        <w:t>3</w:t>
      </w:r>
      <w:r w:rsidRPr="00646233">
        <w:rPr>
          <w:rFonts w:eastAsia="Arial"/>
          <w:bCs/>
        </w:rPr>
        <w:t>/rok</w:t>
      </w:r>
    </w:p>
    <w:p w14:paraId="66DA7A26" w14:textId="77777777" w:rsidR="008D6AA1" w:rsidRPr="000B1B9A" w:rsidRDefault="008D6AA1" w:rsidP="0042651A">
      <w:pPr>
        <w:pStyle w:val="Nadpis4"/>
        <w:rPr>
          <w:color w:val="auto"/>
        </w:rPr>
      </w:pPr>
      <w:r w:rsidRPr="000B1B9A">
        <w:rPr>
          <w:color w:val="auto"/>
        </w:rPr>
        <w:t>Výpočet množství splaškových vod</w:t>
      </w:r>
    </w:p>
    <w:p w14:paraId="6BBB0C4A" w14:textId="01D36F15" w:rsidR="000B1B9A" w:rsidRPr="000B1B9A" w:rsidRDefault="008D6AA1" w:rsidP="0042651A">
      <w:r w:rsidRPr="000B1B9A">
        <w:t xml:space="preserve">Množství splaškových vod odpovídá spotřebě pitné vody a činí tak </w:t>
      </w:r>
      <w:r w:rsidR="000B1B9A">
        <w:t>15</w:t>
      </w:r>
      <w:r w:rsidR="000B1B9A" w:rsidRPr="000B1B9A">
        <w:t>77</w:t>
      </w:r>
      <w:r w:rsidRPr="000B1B9A">
        <w:t xml:space="preserve"> m</w:t>
      </w:r>
      <w:r w:rsidRPr="000B1B9A">
        <w:rPr>
          <w:vertAlign w:val="superscript"/>
        </w:rPr>
        <w:t>3</w:t>
      </w:r>
      <w:r w:rsidRPr="000B1B9A">
        <w:t>/rok</w:t>
      </w:r>
    </w:p>
    <w:p w14:paraId="7B0AFE35" w14:textId="77777777" w:rsidR="008D6AA1" w:rsidRPr="000B1B9A" w:rsidRDefault="008D6AA1" w:rsidP="0042651A">
      <w:pPr>
        <w:pStyle w:val="Nadpis4"/>
        <w:rPr>
          <w:color w:val="auto"/>
        </w:rPr>
      </w:pPr>
      <w:r w:rsidRPr="000B1B9A">
        <w:rPr>
          <w:color w:val="auto"/>
        </w:rPr>
        <w:t>Odpadové hospodářství</w:t>
      </w:r>
    </w:p>
    <w:p w14:paraId="6FC72B64" w14:textId="77777777" w:rsidR="008D6AA1" w:rsidRPr="000B1B9A" w:rsidRDefault="008D6AA1" w:rsidP="0042651A">
      <w:r w:rsidRPr="000B1B9A">
        <w:t>Komunální odpad bude tříděn a shromažďován ve sběrných nádobách a likvidován odvozem oprávněnou organizací.</w:t>
      </w:r>
    </w:p>
    <w:p w14:paraId="46D88A26" w14:textId="77777777" w:rsidR="008D6AA1" w:rsidRPr="000B1B9A" w:rsidRDefault="008D6AA1" w:rsidP="0042651A">
      <w:pPr>
        <w:pStyle w:val="Nadpis4"/>
        <w:rPr>
          <w:color w:val="auto"/>
        </w:rPr>
      </w:pPr>
      <w:r w:rsidRPr="000B1B9A">
        <w:rPr>
          <w:color w:val="auto"/>
        </w:rPr>
        <w:t>Třída energetické náročnosti</w:t>
      </w:r>
    </w:p>
    <w:p w14:paraId="7C38A027" w14:textId="77777777" w:rsidR="008D6AA1" w:rsidRDefault="008D6AA1" w:rsidP="0042651A">
      <w:r w:rsidRPr="000B1B9A">
        <w:t>Začlenění stavby do třídy energetické náročnosti je řešeno v samostatné části projektové dokumentace.</w:t>
      </w:r>
    </w:p>
    <w:p w14:paraId="5AE92CF0" w14:textId="1EBADCA2" w:rsidR="00646233" w:rsidRPr="000B1B9A" w:rsidRDefault="00646233" w:rsidP="0042651A">
      <w:r>
        <w:t>Vzhledem k tomu, že počet uživatelů budovy se nemění, nemají výše uvedené výpočty vliv na stávající systém a dimenze technického zařízení budovy.</w:t>
      </w:r>
    </w:p>
    <w:p w14:paraId="2364FBE5" w14:textId="77777777" w:rsidR="008D6AA1" w:rsidRPr="000B1B9A" w:rsidRDefault="008D6AA1" w:rsidP="0042651A">
      <w:pPr>
        <w:pStyle w:val="Nadpis3"/>
        <w:numPr>
          <w:ilvl w:val="0"/>
          <w:numId w:val="4"/>
        </w:numPr>
        <w:rPr>
          <w:color w:val="auto"/>
        </w:rPr>
      </w:pPr>
      <w:r w:rsidRPr="00681492">
        <w:rPr>
          <w:color w:val="00204F"/>
        </w:rPr>
        <w:t>základní předpoklady výstavby (časové údaje, členění na etapy)</w:t>
      </w:r>
    </w:p>
    <w:p w14:paraId="74204041" w14:textId="77777777" w:rsidR="008D6AA1" w:rsidRPr="000B1B9A" w:rsidRDefault="008D6AA1" w:rsidP="0042651A">
      <w:r w:rsidRPr="000B1B9A">
        <w:t>Stavba bude provedena v jedné etapě.</w:t>
      </w:r>
    </w:p>
    <w:p w14:paraId="144DE312" w14:textId="77777777" w:rsidR="008D6AA1" w:rsidRPr="00681492" w:rsidRDefault="008D6AA1" w:rsidP="0042651A">
      <w:pPr>
        <w:pStyle w:val="Nadpis3"/>
        <w:numPr>
          <w:ilvl w:val="0"/>
          <w:numId w:val="4"/>
        </w:numPr>
        <w:rPr>
          <w:color w:val="00204F"/>
        </w:rPr>
      </w:pPr>
      <w:r w:rsidRPr="00681492">
        <w:rPr>
          <w:color w:val="00204F"/>
        </w:rPr>
        <w:t>orientační náklady stavby</w:t>
      </w:r>
    </w:p>
    <w:p w14:paraId="0B0CDAEC" w14:textId="2E955A1E" w:rsidR="008D6AA1" w:rsidRPr="000B1B9A" w:rsidRDefault="008D6AA1" w:rsidP="0042651A">
      <w:r w:rsidRPr="00681492">
        <w:t>Předpokládané náklady dle ÚRS</w:t>
      </w:r>
      <w:r w:rsidRPr="00681492">
        <w:tab/>
      </w:r>
      <w:r w:rsidRPr="00681492">
        <w:tab/>
      </w:r>
      <w:r w:rsidRPr="00681492">
        <w:tab/>
      </w:r>
      <w:r w:rsidR="00681492" w:rsidRPr="00681492">
        <w:t>2</w:t>
      </w:r>
      <w:r w:rsidR="00275459">
        <w:t>5</w:t>
      </w:r>
      <w:r w:rsidR="00681492" w:rsidRPr="00681492">
        <w:t xml:space="preserve"> </w:t>
      </w:r>
      <w:r w:rsidRPr="00681492">
        <w:t>mil. Kč bez DPH</w:t>
      </w:r>
    </w:p>
    <w:p w14:paraId="073737C0" w14:textId="77777777" w:rsidR="008D6AA1" w:rsidRPr="00A81AD5" w:rsidRDefault="008D6AA1" w:rsidP="0042651A">
      <w:pPr>
        <w:pStyle w:val="Nadpis2"/>
        <w:numPr>
          <w:ilvl w:val="1"/>
          <w:numId w:val="2"/>
        </w:numPr>
        <w:rPr>
          <w:color w:val="1F3864" w:themeColor="accent1" w:themeShade="80"/>
        </w:rPr>
      </w:pPr>
      <w:r w:rsidRPr="00A81AD5">
        <w:rPr>
          <w:color w:val="1F3864" w:themeColor="accent1" w:themeShade="80"/>
        </w:rPr>
        <w:t>Celkové urbanistické a architektonické řešení</w:t>
      </w:r>
    </w:p>
    <w:p w14:paraId="5CA3B803" w14:textId="3463CD7A" w:rsidR="00D468DC" w:rsidRPr="008D0312" w:rsidRDefault="00D468DC" w:rsidP="0042651A">
      <w:pPr>
        <w:pStyle w:val="Nadpis3"/>
        <w:numPr>
          <w:ilvl w:val="0"/>
          <w:numId w:val="6"/>
        </w:numPr>
        <w:rPr>
          <w:color w:val="1F3864" w:themeColor="accent1" w:themeShade="80"/>
        </w:rPr>
      </w:pPr>
      <w:r w:rsidRPr="00A81AD5">
        <w:rPr>
          <w:color w:val="1F3864" w:themeColor="accent1" w:themeShade="80"/>
        </w:rPr>
        <w:t>U</w:t>
      </w:r>
      <w:r w:rsidR="008D6AA1" w:rsidRPr="00A81AD5">
        <w:rPr>
          <w:color w:val="1F3864" w:themeColor="accent1" w:themeShade="80"/>
        </w:rPr>
        <w:t>rbanismus</w:t>
      </w:r>
    </w:p>
    <w:p w14:paraId="6F1D0CD6" w14:textId="3CBE7088" w:rsidR="00D468DC" w:rsidRPr="008D0312" w:rsidRDefault="00D468DC" w:rsidP="0042651A">
      <w:pPr>
        <w:pStyle w:val="Zkladntext"/>
      </w:pPr>
      <w:r w:rsidRPr="008D0312">
        <w:t>Vzhledem k tomu, že se jedná o stavební úpravy stávajícího objektu</w:t>
      </w:r>
      <w:r w:rsidR="00EE3979">
        <w:t xml:space="preserve"> a obestavěný prostor se zásadně nemění</w:t>
      </w:r>
      <w:r w:rsidRPr="008D0312">
        <w:t>, není tím nijak dotčen</w:t>
      </w:r>
      <w:r w:rsidR="008D0312" w:rsidRPr="008D0312">
        <w:t>o</w:t>
      </w:r>
      <w:r w:rsidRPr="008D0312">
        <w:t xml:space="preserve"> stávající </w:t>
      </w:r>
      <w:r w:rsidR="008D0312" w:rsidRPr="008D0312">
        <w:t>urbanistické řešení. Celkové řešení odpovídá původnímu charakteru zástavby.</w:t>
      </w:r>
    </w:p>
    <w:p w14:paraId="7ABAC15B" w14:textId="2D118315" w:rsidR="009413CD" w:rsidRPr="009413CD" w:rsidRDefault="008D6AA1" w:rsidP="0042651A">
      <w:pPr>
        <w:pStyle w:val="Nadpis3"/>
        <w:numPr>
          <w:ilvl w:val="0"/>
          <w:numId w:val="6"/>
        </w:numPr>
        <w:rPr>
          <w:color w:val="1F3864" w:themeColor="accent1" w:themeShade="80"/>
        </w:rPr>
      </w:pPr>
      <w:r w:rsidRPr="00A81AD5">
        <w:rPr>
          <w:color w:val="1F3864" w:themeColor="accent1" w:themeShade="80"/>
        </w:rPr>
        <w:t>architektonické řešení</w:t>
      </w:r>
    </w:p>
    <w:p w14:paraId="676A1308" w14:textId="77777777" w:rsidR="009413CD" w:rsidRDefault="009413CD" w:rsidP="0042651A">
      <w:r>
        <w:t xml:space="preserve">Stávající objekt školy se nachází v intravilánu obce Kojetice, cca 60 m severozápadně od kostela sv. Víta, na parcele č. st. 47. Původní zděná budova s valbovou střechou pochází z roku 1891. Přístavba s kuchyní a jídelnou s pultovou střechou je z roku 1951. Stávající objekt je dvoupodlažní s částečně využitým podkrovím v 3.NP. Svislé konstrukce budovy tvoří zdivo z plných cihel o síle 600–650 mm.  Obvodový tepelně izolační plášť budovy tvoří izolace na bázi polystyrenu a omítky o celkové tloušťce 160 mm. Vodorovné nosné konstrukce jsou tvořeny dřevěnými trámy, krov dřevěný, vaznicové soustavy, z velké části nezateplený. </w:t>
      </w:r>
    </w:p>
    <w:p w14:paraId="6B68FAA3" w14:textId="77777777" w:rsidR="009413CD" w:rsidRDefault="009413CD" w:rsidP="0042651A">
      <w:r>
        <w:t>Stavební úpravy hlavního traktu budovy se maximálně odehrávají uvnitř, zvenku se jedná o rekonstrukci ve stávajících hmotových proporcích zejména krovu při zachování výšek okapové hrany, vrcholového hřebene střechy, a tedy i sklonu valbové střechy. Výrazným novým prvkem jsou střešní okna sloužící k prosvětlení nových učeben přirozeným světlem.</w:t>
      </w:r>
    </w:p>
    <w:p w14:paraId="35642C29" w14:textId="77777777" w:rsidR="009413CD" w:rsidRDefault="009413CD" w:rsidP="0042651A">
      <w:r>
        <w:t>Hmota vedlejšího traktu s valbovou střechou v severovýchodní části budovy bude navýšena o 0,65 m z důvodu vytvoření vyhovující podchodné výšky na schodišti, přičemž proporce valbové střechy i celkové hmoty budovy budou jinak zachovány.</w:t>
      </w:r>
    </w:p>
    <w:p w14:paraId="5EFEFEEE" w14:textId="77777777" w:rsidR="009413CD" w:rsidRDefault="009413CD" w:rsidP="0042651A">
      <w:r>
        <w:t>Nová hmota objektu vznikne nástavbou do 2.NP nad přístavbou s jídelnou a kuchyní v 1.NP. Řešení nástavby zachovává původní charakter přístavby s pultovou střechou zakrytou atikami při pohledu z ulice. Na všechny tři volné obvodové stěny nástavby jsou osazena velká dělená okna vzhledem sjednocená se stávajícím oknem v přízemí přístavby. Velká okna korespondují s využitím nástavby pro potřeby družiny.</w:t>
      </w:r>
    </w:p>
    <w:p w14:paraId="7786C8B9" w14:textId="3B077D46" w:rsidR="009413CD" w:rsidRPr="00A62A1A" w:rsidRDefault="00A62A1A" w:rsidP="0042651A">
      <w:r w:rsidRPr="005B104F">
        <w:t xml:space="preserve">Na základě požadavku NPÚ, </w:t>
      </w:r>
      <w:proofErr w:type="spellStart"/>
      <w:r w:rsidRPr="005B104F">
        <w:t>zast</w:t>
      </w:r>
      <w:proofErr w:type="spellEnd"/>
      <w:r w:rsidRPr="005B104F">
        <w:t xml:space="preserve">. paní Bc. Petrou Kalinovou, z titulu </w:t>
      </w:r>
      <w:r w:rsidR="009413CD" w:rsidRPr="005B104F">
        <w:t>stavby nacházející se v prostředím kulturní památky kostela sv. Víta</w:t>
      </w:r>
      <w:r w:rsidRPr="005B104F">
        <w:t>,</w:t>
      </w:r>
      <w:r w:rsidR="009413CD" w:rsidRPr="005B104F">
        <w:t xml:space="preserve"> je navržena obnova fasády</w:t>
      </w:r>
      <w:r w:rsidR="009413CD" w:rsidRPr="00A62A1A">
        <w:t xml:space="preserve"> se světle krémovou omítkou s prvky v tmavším odstínu odkazujícími na původní vzhled budovy z přelomu 19. a 20. století. Pod střechou bude zrekonstruována plasticky korunní římsa (dle současně dochovaného profilu) provedená v tmavším odstínu omítky. Dále se jedná o pruhy v omítce s tmavším odstínem připomínající nadokenní římsu, parapetní římsu, patrovou římsu. Na jihovýchodní fasádě s hlavním vchodem jsou navržena „falešná okna“ opět v pruzích omítky s tmavším odstínem naznačujících okenní rám.</w:t>
      </w:r>
    </w:p>
    <w:p w14:paraId="49D4C8F6" w14:textId="6DDEE797" w:rsidR="00A62A1A" w:rsidRDefault="009413CD" w:rsidP="0042651A">
      <w:r w:rsidRPr="00A62A1A">
        <w:t xml:space="preserve">Střešní krytina bude tvořena keramickými střešními taškami v tradiční červené barvě. </w:t>
      </w:r>
      <w:r w:rsidR="005B104F">
        <w:t xml:space="preserve">Lemování oken a další klempířské a zámečnické prvky umístěné na střeše budou provedeny v cihlově červené barvě, stejné jako střešní krytina. </w:t>
      </w:r>
      <w:r w:rsidRPr="00A62A1A">
        <w:t>Okapový žlab, svody jsou z pozinkovaného plechu v barvě tmavě hnědé.</w:t>
      </w:r>
    </w:p>
    <w:p w14:paraId="49DA7E11" w14:textId="599E1524" w:rsidR="009413CD" w:rsidRPr="009413CD" w:rsidRDefault="008D6AA1" w:rsidP="0042651A">
      <w:pPr>
        <w:pStyle w:val="Nadpis2"/>
        <w:numPr>
          <w:ilvl w:val="1"/>
          <w:numId w:val="2"/>
        </w:numPr>
        <w:rPr>
          <w:color w:val="1F3864" w:themeColor="accent1" w:themeShade="80"/>
        </w:rPr>
      </w:pPr>
      <w:r w:rsidRPr="00A81AD5">
        <w:rPr>
          <w:color w:val="1F3864" w:themeColor="accent1" w:themeShade="80"/>
        </w:rPr>
        <w:t>Celkové provozní řešení, technologie výroby</w:t>
      </w:r>
    </w:p>
    <w:p w14:paraId="6ACB53A7" w14:textId="31C56A85" w:rsidR="009413CD" w:rsidRDefault="009413CD" w:rsidP="0042651A">
      <w:pPr>
        <w:rPr>
          <w:rFonts w:cs="Calibri"/>
          <w:color w:val="000000"/>
          <w:szCs w:val="22"/>
        </w:rPr>
      </w:pPr>
      <w:r>
        <w:t xml:space="preserve">V současném nevyhovujícím stavu je 1.NP (přízemí) budovy využíváno pro mateřskou školu i základní školu. Dále základní škola využívá celé 2.NP a jednu místnost v 3.NP (podkroví), kam vede schodiště s nevyhovující podchodnou a průchodnou výškou. Cílovým stavem je vytvoření prostoru pro tři učebny v 3.NP tak, aby celá základní škola mohla být přesunuta do 2.NP a 3.NP a přízemí zůstalo celé k užívání mateřské škole, přičemž kapacita základní školy 80 žáků (5 tříd po 16 žácích) se nemění. Součástí návrhu je nástavba nad jídelnou a kuchyní, kde je vytvořen prostor pro </w:t>
      </w:r>
      <w:r w:rsidR="004A2B4F">
        <w:t xml:space="preserve">školní </w:t>
      </w:r>
      <w:r>
        <w:t xml:space="preserve">družinu. </w:t>
      </w:r>
    </w:p>
    <w:p w14:paraId="15552927" w14:textId="77777777" w:rsidR="009413CD" w:rsidRDefault="009413CD" w:rsidP="0042651A">
      <w:pPr>
        <w:rPr>
          <w:rFonts w:cs="Calibri"/>
          <w:szCs w:val="22"/>
        </w:rPr>
      </w:pPr>
      <w:r>
        <w:rPr>
          <w:rFonts w:cs="Calibri"/>
          <w:color w:val="000000"/>
          <w:szCs w:val="22"/>
        </w:rPr>
        <w:t>Navržená půdorysná dispozice 3.NP vychází z dispozic 1. a 2. NP, orientace ke světovým stranám a návaznosti na stávající komunikační prostory – zejména umístění schodiště, ze kterého jsou pak přístupné 3 učebny, WC pro žáky, WC pro učitele a místnost sloužící jako sklad. Šatny budou stávající v přízemí budovy.</w:t>
      </w:r>
    </w:p>
    <w:p w14:paraId="7F187DD4" w14:textId="77777777" w:rsidR="009413CD" w:rsidRDefault="009413CD" w:rsidP="0042651A">
      <w:pPr>
        <w:rPr>
          <w:rFonts w:cs="Calibri"/>
          <w:szCs w:val="22"/>
        </w:rPr>
      </w:pPr>
      <w:r>
        <w:rPr>
          <w:rFonts w:cs="Calibri"/>
          <w:szCs w:val="22"/>
        </w:rPr>
        <w:t>Dle Vyhlášky 410/2005 Sb. O hygienických požadavcích na prostory a provoz zařízení a provozoven pro výchovu a vzdělávání dětí a mládeže je požadovaný počet hygienických zařízení následující:</w:t>
      </w:r>
    </w:p>
    <w:p w14:paraId="69A024DA" w14:textId="77777777" w:rsidR="009413CD" w:rsidRDefault="009413CD" w:rsidP="0042651A">
      <w:pPr>
        <w:rPr>
          <w:rFonts w:cs="Calibri"/>
          <w:color w:val="000000"/>
          <w:szCs w:val="22"/>
        </w:rPr>
      </w:pPr>
      <w:r>
        <w:rPr>
          <w:rFonts w:cs="Calibri"/>
          <w:szCs w:val="22"/>
        </w:rPr>
        <w:t>1 umyvadlo na 20 žáků, 1 záchod na 20 dívek, 1 záchod na 80 chlapců, 1 pisoár na 20 chlapců a 1 umyvadlo na 20 žáků.</w:t>
      </w:r>
    </w:p>
    <w:p w14:paraId="3FB29C55" w14:textId="77777777" w:rsidR="009413CD" w:rsidRDefault="009413CD" w:rsidP="0042651A">
      <w:pPr>
        <w:rPr>
          <w:rFonts w:cs="Calibri"/>
          <w:szCs w:val="22"/>
        </w:rPr>
      </w:pPr>
      <w:r>
        <w:rPr>
          <w:rFonts w:cs="Calibri"/>
          <w:color w:val="000000"/>
          <w:szCs w:val="22"/>
        </w:rPr>
        <w:t>Z toho vyplý</w:t>
      </w:r>
      <w:r>
        <w:rPr>
          <w:rFonts w:cs="Calibri"/>
          <w:szCs w:val="22"/>
        </w:rPr>
        <w:t>vá, že pro danou kapacitu školy – 80 žáků by teoreticky vyhovovaly počty pouze stávajících záchodů v 2.NP. Vzhledem k tomu, že se jedná o děti ve věku 6-11 let, je nanejvýš vhodné umístit záchody do obou pater, aby nemusely děti přecházet po schodišti do jiného patra. Navržené uspořádání hygienických zařízení pokryje také možnou nerovnoměrnost mezi počty dívek/chlapců nebo momentální provozní nerovnoměrnost v rámci obou školou užívaných pater.</w:t>
      </w:r>
    </w:p>
    <w:p w14:paraId="0D3A9EE5" w14:textId="66749765" w:rsidR="000C7FDD" w:rsidRDefault="000C7FDD" w:rsidP="00F0677A">
      <w:pPr>
        <w:rPr>
          <w:rFonts w:cs="Calibri"/>
          <w:szCs w:val="22"/>
        </w:rPr>
      </w:pPr>
      <w:r>
        <w:rPr>
          <w:rFonts w:cs="Calibri"/>
          <w:szCs w:val="22"/>
        </w:rPr>
        <w:t>Ve 3.NP</w:t>
      </w:r>
      <w:r w:rsidR="002E138A">
        <w:rPr>
          <w:rFonts w:cs="Calibri"/>
          <w:szCs w:val="22"/>
        </w:rPr>
        <w:t xml:space="preserve"> je umístěno 1x </w:t>
      </w:r>
      <w:r w:rsidR="00D62463">
        <w:rPr>
          <w:rFonts w:cs="Calibri"/>
          <w:szCs w:val="22"/>
        </w:rPr>
        <w:t xml:space="preserve">nové </w:t>
      </w:r>
      <w:r w:rsidR="002E138A">
        <w:rPr>
          <w:rFonts w:cs="Calibri"/>
          <w:szCs w:val="22"/>
        </w:rPr>
        <w:t xml:space="preserve">WC pro zaměstnance. V každém podlaží je jedno WC pro zaměstnance, celkem tedy 3 v celé budově. V současné době jsou ve škole zaměstnány pouze ženy. V případě, kdy by byli zaměstnáni i muži, bude jedno z těchto WC určeno pro ně. </w:t>
      </w:r>
    </w:p>
    <w:p w14:paraId="42243A40" w14:textId="77777777" w:rsidR="009413CD" w:rsidRDefault="009413CD" w:rsidP="0042651A">
      <w:r>
        <w:rPr>
          <w:rFonts w:cs="Calibri"/>
          <w:szCs w:val="22"/>
        </w:rPr>
        <w:t xml:space="preserve">Ve 2.NP je v rámci nástavby nad jídelnou navržen prostor pro družinu o půdorysných rozměrech cca 5 x 12 m. Do místnosti se vchází z hlavní chodby v blízkosti schodiště. Za tímto účelem bylo nutné posunout vnitřní stěnu se vstupem do sborovny. Místnost družiny je navržena vzhledem k uvažovanému využití jako bohatě prosvětlená velkorozměrovými okny. </w:t>
      </w:r>
    </w:p>
    <w:p w14:paraId="44778BBC" w14:textId="45041D07" w:rsidR="008D6AA1" w:rsidRPr="00921551" w:rsidRDefault="008D6AA1" w:rsidP="0042651A">
      <w:r w:rsidRPr="00921551">
        <w:t>V</w:t>
      </w:r>
      <w:r w:rsidR="009413CD" w:rsidRPr="00921551">
        <w:t> </w:t>
      </w:r>
      <w:r w:rsidRPr="00921551">
        <w:t>objekt</w:t>
      </w:r>
      <w:r w:rsidR="009413CD" w:rsidRPr="00921551">
        <w:t>u se nachází jídelna s kuchyní s přípravou teplých jídel.</w:t>
      </w:r>
    </w:p>
    <w:p w14:paraId="39388F41" w14:textId="77777777" w:rsidR="008D6AA1" w:rsidRPr="00A81AD5" w:rsidRDefault="008D6AA1" w:rsidP="0042651A">
      <w:pPr>
        <w:pStyle w:val="Nadpis2"/>
        <w:numPr>
          <w:ilvl w:val="1"/>
          <w:numId w:val="2"/>
        </w:numPr>
        <w:rPr>
          <w:rFonts w:eastAsia="Arial"/>
          <w:color w:val="1F3864" w:themeColor="accent1" w:themeShade="80"/>
        </w:rPr>
      </w:pPr>
      <w:r w:rsidRPr="00A81AD5">
        <w:rPr>
          <w:color w:val="1F3864" w:themeColor="accent1" w:themeShade="80"/>
        </w:rPr>
        <w:t>Bezbariérové užívání stavby</w:t>
      </w:r>
    </w:p>
    <w:p w14:paraId="14A395D9" w14:textId="77777777" w:rsidR="006E4F35" w:rsidRDefault="006E4F35" w:rsidP="006E4F35">
      <w:pPr>
        <w:spacing w:after="0"/>
      </w:pPr>
      <w:r>
        <w:t xml:space="preserve">Objekt je navržen v souladu s požadavky </w:t>
      </w:r>
      <w:proofErr w:type="spellStart"/>
      <w:r>
        <w:t>vyhl</w:t>
      </w:r>
      <w:proofErr w:type="spellEnd"/>
      <w:r>
        <w:t>. 398/2009 Sb. o obecných technických požadavcích</w:t>
      </w:r>
    </w:p>
    <w:p w14:paraId="05824701" w14:textId="1EED74D0" w:rsidR="006E4F35" w:rsidRDefault="006E4F35" w:rsidP="006E4F35">
      <w:pPr>
        <w:spacing w:after="0"/>
      </w:pPr>
      <w:r>
        <w:t>zabezpečujících bezbariérové užívání staveb. V rámci úprav stávajícího objektu není možno dodatečně zřídit výtah ani bezbariérovou rampu, bezbariérový přístup bude proto pouze do vstupního podlaží, kde se nachází Mateřská škola a společná jídelna. Podrobněji v technické zprávě části D.1.1_ASŘ.</w:t>
      </w:r>
    </w:p>
    <w:p w14:paraId="24063C8C" w14:textId="77777777" w:rsidR="006E4F35" w:rsidRPr="00C02D76" w:rsidRDefault="006E4F35" w:rsidP="006E4F35">
      <w:pPr>
        <w:spacing w:after="0"/>
      </w:pPr>
    </w:p>
    <w:p w14:paraId="28BEC398" w14:textId="77777777" w:rsidR="008D6AA1" w:rsidRPr="00A81AD5" w:rsidRDefault="008D6AA1" w:rsidP="0042651A">
      <w:pPr>
        <w:pStyle w:val="Nadpis2"/>
        <w:numPr>
          <w:ilvl w:val="1"/>
          <w:numId w:val="2"/>
        </w:numPr>
        <w:rPr>
          <w:color w:val="1F3864" w:themeColor="accent1" w:themeShade="80"/>
        </w:rPr>
      </w:pPr>
      <w:r w:rsidRPr="00A81AD5">
        <w:rPr>
          <w:rFonts w:eastAsia="Arial"/>
          <w:color w:val="1F3864" w:themeColor="accent1" w:themeShade="80"/>
        </w:rPr>
        <w:t>Bezpečnost při užívání stavby</w:t>
      </w:r>
    </w:p>
    <w:p w14:paraId="396278A8" w14:textId="77777777" w:rsidR="008D6AA1" w:rsidRPr="00BE0372" w:rsidRDefault="008D6AA1" w:rsidP="0042651A">
      <w:r w:rsidRPr="00BE0372">
        <w:t>Při užívání objektu budou dodržována běžná pravidla bezpečnosti. Jiná zvláštní bezpečnostní opatření projektová dokumentace neřeší.</w:t>
      </w:r>
    </w:p>
    <w:p w14:paraId="11BBA817" w14:textId="028BBB76" w:rsidR="008D6AA1" w:rsidRPr="00A81AD5" w:rsidRDefault="008D6AA1" w:rsidP="0042651A">
      <w:pPr>
        <w:pStyle w:val="Nadpis2"/>
        <w:numPr>
          <w:ilvl w:val="1"/>
          <w:numId w:val="2"/>
        </w:numPr>
        <w:rPr>
          <w:color w:val="1F3864" w:themeColor="accent1" w:themeShade="80"/>
        </w:rPr>
      </w:pPr>
      <w:r w:rsidRPr="00A81AD5">
        <w:rPr>
          <w:color w:val="1F3864" w:themeColor="accent1" w:themeShade="80"/>
        </w:rPr>
        <w:t>Základní charakteristika objekt</w:t>
      </w:r>
      <w:r w:rsidR="00644B01">
        <w:rPr>
          <w:color w:val="1F3864" w:themeColor="accent1" w:themeShade="80"/>
        </w:rPr>
        <w:t>u</w:t>
      </w:r>
    </w:p>
    <w:p w14:paraId="672C32C6" w14:textId="77777777" w:rsidR="008D6AA1" w:rsidRPr="00A81AD5" w:rsidRDefault="008D6AA1" w:rsidP="0042651A">
      <w:pPr>
        <w:pStyle w:val="Nadpis3"/>
        <w:numPr>
          <w:ilvl w:val="0"/>
          <w:numId w:val="7"/>
        </w:numPr>
        <w:rPr>
          <w:color w:val="1F3864" w:themeColor="accent1" w:themeShade="80"/>
        </w:rPr>
      </w:pPr>
      <w:r w:rsidRPr="00A81AD5">
        <w:rPr>
          <w:color w:val="1F3864" w:themeColor="accent1" w:themeShade="80"/>
        </w:rPr>
        <w:t>stavební řešení</w:t>
      </w:r>
    </w:p>
    <w:p w14:paraId="357BC90B" w14:textId="77777777" w:rsidR="00644B01" w:rsidRDefault="00644B01" w:rsidP="0042651A">
      <w:pPr>
        <w:rPr>
          <w:color w:val="1F3864" w:themeColor="accent1" w:themeShade="80"/>
        </w:rPr>
      </w:pPr>
      <w:bookmarkStart w:id="1" w:name="Bookmark1"/>
    </w:p>
    <w:p w14:paraId="4ED9E0A2" w14:textId="3E4AB564" w:rsidR="00644B01" w:rsidRDefault="00644B01" w:rsidP="0042651A">
      <w:r>
        <w:t xml:space="preserve">Stávající objekt školy se nachází v intravilánu obce Kojetice, cca 60 m severozápadně od kostela sv. Víta, na parcele č. st. 47. Původní zděná budova s valbovou střechou pochází z roku 1891. Přístavba s kuchyní a jídelnou s pultovou střechou je z roku 1951. Stávající objekt je dvoupodlažní s částečně využitým podkrovím v 3.NP. </w:t>
      </w:r>
      <w:r w:rsidR="00E822C6">
        <w:t>Pozdější přístavba je jednopodlažní.</w:t>
      </w:r>
    </w:p>
    <w:p w14:paraId="2E2F4179" w14:textId="3B9BA3E4" w:rsidR="00E822C6" w:rsidRDefault="00E822C6" w:rsidP="0042651A">
      <w:r>
        <w:t xml:space="preserve">Současný stav neumožňuje plnohodnotné využití podkroví zejména kvůli nevyhovující podchodné výšce na schodišti pod střechou. Vyhovující podchodné výšky bude dosaženo snížením stropu nad 2.NP, s tím spojeným novým schodištěm z 2.NP do 3.NP odpovídající nové konstrukční výšce podlaží, a naopak zvýšením základny krovu nad schodišťovým prostorem. </w:t>
      </w:r>
    </w:p>
    <w:p w14:paraId="714D12CC" w14:textId="794DDB56" w:rsidR="00E822C6" w:rsidRDefault="00E822C6" w:rsidP="0042651A">
      <w:r>
        <w:t>Výše uvedené stavební úpravy umožní vytvoření plnohodnotných učeben a zázemí v 3.NP budovy.</w:t>
      </w:r>
    </w:p>
    <w:p w14:paraId="035D593E" w14:textId="186232A6" w:rsidR="00E822C6" w:rsidRDefault="00E822C6" w:rsidP="0042651A">
      <w:r>
        <w:t>Dalš</w:t>
      </w:r>
      <w:r w:rsidR="00AE6751">
        <w:t>ím požadavkem bylo vytvoření prostoru pro školní družinu nástavbou nad jídelnou s kuchyní. Stávající zastřešení přístavby bude odstraněno</w:t>
      </w:r>
      <w:r w:rsidR="00171ED4">
        <w:t>, bude vytvořena stropní konstrukce v úrovni podlahy 2.NP</w:t>
      </w:r>
      <w:r w:rsidR="00416C67">
        <w:t>, vyzděny obvodové stěny v původním půdorysu a 2.NP bude zastřešeno pultovou střechou za atikami v podobném charakteru jako původní o patro níže položená střecha.</w:t>
      </w:r>
    </w:p>
    <w:p w14:paraId="7A143624" w14:textId="77777777" w:rsidR="008D6AA1" w:rsidRPr="00416C67" w:rsidRDefault="008D6AA1" w:rsidP="0042651A">
      <w:r w:rsidRPr="00416C67">
        <w:t>Stavebně technické řešení je navrženo běžnými stavebními technologiemi. Při výstavbě budou dodrženy pokyny pro zpracování a technologické postupy předepsané výrobci nebo dodavateli materiálů a komponent. Specifikace a zásady montáže prvků nebo stavebních celků, které nejsou ze své podstaty k dispozici, se řídí podmínkami architektonicko-stavebního řešení nebo stavebně konstrukčního řešení, respektive jsou popsány v následující části této zprávy.</w:t>
      </w:r>
      <w:bookmarkEnd w:id="1"/>
    </w:p>
    <w:p w14:paraId="746DF2F1" w14:textId="77777777" w:rsidR="008D6AA1" w:rsidRPr="00A81AD5" w:rsidRDefault="008D6AA1" w:rsidP="0042651A">
      <w:pPr>
        <w:pStyle w:val="Nadpis3"/>
        <w:numPr>
          <w:ilvl w:val="0"/>
          <w:numId w:val="7"/>
        </w:numPr>
        <w:rPr>
          <w:color w:val="1F3864" w:themeColor="accent1" w:themeShade="80"/>
        </w:rPr>
      </w:pPr>
      <w:r w:rsidRPr="00A81AD5">
        <w:rPr>
          <w:color w:val="1F3864" w:themeColor="accent1" w:themeShade="80"/>
        </w:rPr>
        <w:t>konstrukční a materiálové řešení</w:t>
      </w:r>
    </w:p>
    <w:p w14:paraId="6194F19B" w14:textId="2D8A698B" w:rsidR="00CF322B" w:rsidRPr="00416C67" w:rsidRDefault="00CF322B" w:rsidP="0042651A">
      <w:r>
        <w:t>V květnu 2024 byl proveden doplňující geologický průzkum, který slouží jako podklad pro posouzení únosnosti a návrh posílení základových konstrukcí. Podrobněji řešeno v dalším stupni dokumentace pro provádění stavby.</w:t>
      </w:r>
    </w:p>
    <w:p w14:paraId="5BD50147" w14:textId="77777777" w:rsidR="00416C67" w:rsidRDefault="00416C67" w:rsidP="0042651A">
      <w:r>
        <w:t xml:space="preserve">Obvodové nosné konstrukce 1.NP a2.NP jsou zděné a budou zachovány stávající. Nové obvodové a nosné zdivo nástavby 2.NP a podkroví objektu je navrženo jako konstrukční systém svislé nosné konstrukce z keramických cihel </w:t>
      </w:r>
      <w:proofErr w:type="spellStart"/>
      <w:r>
        <w:t>tl</w:t>
      </w:r>
      <w:proofErr w:type="spellEnd"/>
      <w:r>
        <w:t xml:space="preserve">. 450 mm, vnitřní nosné zdivo podkroví bude z keramických cihel </w:t>
      </w:r>
      <w:proofErr w:type="spellStart"/>
      <w:r>
        <w:t>tl</w:t>
      </w:r>
      <w:proofErr w:type="spellEnd"/>
      <w:r>
        <w:t xml:space="preserve">. 190 mm. Nosné zdivo bude provedeno dle technologických pokynů výrobce. Pod konstrukcí krovu bude proveden železobetonový monolitický věnec, který bude vyztužen hlavní nosnou a rozdělovací betonářskou výztuží. </w:t>
      </w:r>
    </w:p>
    <w:p w14:paraId="159EEDBE" w14:textId="77777777" w:rsidR="00416C67" w:rsidRDefault="00416C67" w:rsidP="0042651A">
      <w:r>
        <w:t xml:space="preserve">Obvodový plášť objektu bude opatřen kontaktním zateplovacím systémem </w:t>
      </w:r>
      <w:proofErr w:type="spellStart"/>
      <w:r>
        <w:t>tl</w:t>
      </w:r>
      <w:proofErr w:type="spellEnd"/>
      <w:r>
        <w:t>. 160 mm.</w:t>
      </w:r>
    </w:p>
    <w:p w14:paraId="0D13498C" w14:textId="77777777" w:rsidR="00416C67" w:rsidRDefault="00416C67" w:rsidP="0042651A">
      <w:r>
        <w:t>Komínové těleso je navrženo systémové s průduchem pro odvod spalin plynu.</w:t>
      </w:r>
    </w:p>
    <w:p w14:paraId="596DC5BF" w14:textId="67B29C8E" w:rsidR="00CF5506" w:rsidRDefault="00CF5506" w:rsidP="0042651A">
      <w:r>
        <w:t>Stropní konstrukce nad 1.NP a 2.NP bude provedena ze předepnutých železobetonových dutinových stropních panelů. V místech pod sloupky krovu budou do úrovně stropní konstrukce vloženy ocelové nosníky z profilu HEA260. Stropní panely budou provedeny v </w:t>
      </w:r>
      <w:proofErr w:type="spellStart"/>
      <w:r>
        <w:t>tl</w:t>
      </w:r>
      <w:proofErr w:type="spellEnd"/>
      <w:r>
        <w:t>. 250 mm.</w:t>
      </w:r>
    </w:p>
    <w:p w14:paraId="63480CCF" w14:textId="629E2307" w:rsidR="00CF5506" w:rsidRDefault="00CF5506" w:rsidP="0042651A">
      <w:r>
        <w:t>Stropní konstrukce v podkroví nástavby nebude prováděna, strop bude tvořit SDK podhled na ocel. CW profilech, zavěšená na konstrukci krovu s vloženou tepelnou izolací.</w:t>
      </w:r>
    </w:p>
    <w:p w14:paraId="5774AE13" w14:textId="132B943D" w:rsidR="00416C67" w:rsidRDefault="00416C67" w:rsidP="0042651A">
      <w:r>
        <w:t xml:space="preserve">Střecha hlavní části objektu je navržena valbového tvaru, střecha nástavby 2.NP je navržena pultová. Konstrukce krovu valbové střechy bude tvořena vrcholovými vaznicemi uloženými na nosných zdech objektu, pozednicemi, přes vaznice a pozednice budou uloženy dřevěné krokve. </w:t>
      </w:r>
    </w:p>
    <w:p w14:paraId="0B124823" w14:textId="1E9D89AA" w:rsidR="008D6AA1" w:rsidRPr="00CF5506" w:rsidRDefault="008D6AA1" w:rsidP="0042651A">
      <w:r w:rsidRPr="00CF5506">
        <w:t>Podrobně je konstrukční a materiálové řešení uvedeno v technické zprávě části architektonicko</w:t>
      </w:r>
      <w:r w:rsidR="00D52E23">
        <w:t>-</w:t>
      </w:r>
      <w:r w:rsidRPr="00CF5506">
        <w:t>stavebního řešení.</w:t>
      </w:r>
    </w:p>
    <w:p w14:paraId="57660CA1" w14:textId="77777777" w:rsidR="008D6AA1" w:rsidRPr="00A81AD5" w:rsidRDefault="008D6AA1" w:rsidP="0042651A">
      <w:pPr>
        <w:pStyle w:val="Nadpis3"/>
        <w:numPr>
          <w:ilvl w:val="0"/>
          <w:numId w:val="7"/>
        </w:numPr>
        <w:rPr>
          <w:rFonts w:eastAsia="Arial"/>
          <w:color w:val="1F3864" w:themeColor="accent1" w:themeShade="80"/>
        </w:rPr>
      </w:pPr>
      <w:r w:rsidRPr="00A81AD5">
        <w:rPr>
          <w:color w:val="1F3864" w:themeColor="accent1" w:themeShade="80"/>
        </w:rPr>
        <w:t>mechanická odolnost a stabilita</w:t>
      </w:r>
    </w:p>
    <w:p w14:paraId="00FF52E3" w14:textId="77777777" w:rsidR="008D6AA1" w:rsidRPr="00CF5506" w:rsidRDefault="008D6AA1" w:rsidP="0042651A">
      <w:r w:rsidRPr="00CF5506">
        <w:rPr>
          <w:rFonts w:eastAsia="Arial"/>
        </w:rPr>
        <w:t>Mechanická odolnost a stabilita stavby je zajištěna použitím předepsaných materiálů, jejich dimenzemi a použitými technologickými postupy jejich zabudování. Montáž jednotlivých částí stavby</w:t>
      </w:r>
      <w:r w:rsidRPr="00CF5506">
        <w:rPr>
          <w:rFonts w:eastAsia="Arial"/>
          <w:shd w:val="clear" w:color="auto" w:fill="C0C0C0"/>
        </w:rPr>
        <w:t xml:space="preserve"> </w:t>
      </w:r>
      <w:r w:rsidRPr="00CF5506">
        <w:rPr>
          <w:rFonts w:eastAsia="Arial"/>
        </w:rPr>
        <w:t>bude prováděna podle technologických předpisů výrobců použitých materiálů. Stavebně konstrukční řešení je zpracováno v samostatné části projektu.</w:t>
      </w:r>
    </w:p>
    <w:p w14:paraId="5E1B6C23" w14:textId="200EDFB5" w:rsidR="008D6AA1" w:rsidRPr="00A81AD5" w:rsidRDefault="008D6AA1" w:rsidP="0042651A">
      <w:pPr>
        <w:pStyle w:val="Nadpis2"/>
        <w:numPr>
          <w:ilvl w:val="1"/>
          <w:numId w:val="2"/>
        </w:numPr>
        <w:rPr>
          <w:color w:val="1F3864" w:themeColor="accent1" w:themeShade="80"/>
        </w:rPr>
      </w:pPr>
      <w:r w:rsidRPr="00A81AD5">
        <w:rPr>
          <w:color w:val="1F3864" w:themeColor="accent1" w:themeShade="80"/>
        </w:rPr>
        <w:t xml:space="preserve"> </w:t>
      </w:r>
      <w:r w:rsidR="007B3882">
        <w:rPr>
          <w:color w:val="1F3864" w:themeColor="accent1" w:themeShade="80"/>
        </w:rPr>
        <w:tab/>
        <w:t>C</w:t>
      </w:r>
      <w:r w:rsidRPr="00A81AD5">
        <w:rPr>
          <w:color w:val="1F3864" w:themeColor="accent1" w:themeShade="80"/>
        </w:rPr>
        <w:t>harakteristika technických a technologických zařízení</w:t>
      </w:r>
    </w:p>
    <w:p w14:paraId="5D1051DB" w14:textId="77777777" w:rsidR="008D6AA1" w:rsidRPr="00A81AD5" w:rsidRDefault="008D6AA1" w:rsidP="0042651A">
      <w:pPr>
        <w:pStyle w:val="Nadpis3"/>
        <w:numPr>
          <w:ilvl w:val="0"/>
          <w:numId w:val="8"/>
        </w:numPr>
        <w:rPr>
          <w:color w:val="1F3864" w:themeColor="accent1" w:themeShade="80"/>
        </w:rPr>
      </w:pPr>
      <w:r w:rsidRPr="00A81AD5">
        <w:rPr>
          <w:color w:val="1F3864" w:themeColor="accent1" w:themeShade="80"/>
        </w:rPr>
        <w:t>technické řešení</w:t>
      </w:r>
    </w:p>
    <w:p w14:paraId="56212D60" w14:textId="019989FB" w:rsidR="008D6AA1" w:rsidRPr="00CF5506" w:rsidRDefault="008D6AA1" w:rsidP="0042651A">
      <w:r w:rsidRPr="00CF5506">
        <w:t xml:space="preserve">Objekt </w:t>
      </w:r>
      <w:r w:rsidR="00CF5506" w:rsidRPr="00CF5506">
        <w:t>je</w:t>
      </w:r>
      <w:r w:rsidRPr="00CF5506">
        <w:t xml:space="preserve"> připojen na veřejný rozvod vody </w:t>
      </w:r>
      <w:r w:rsidR="00CF5506" w:rsidRPr="00CF5506">
        <w:t>stávající</w:t>
      </w:r>
      <w:r w:rsidRPr="00CF5506">
        <w:t xml:space="preserve"> přípojkou. Odpadní vody </w:t>
      </w:r>
      <w:r w:rsidR="00CF5506" w:rsidRPr="00CF5506">
        <w:t>jsou odváděny stávající kanalizační přípojkou do obecní tlakové kanalizace</w:t>
      </w:r>
      <w:r w:rsidRPr="00CF5506">
        <w:t xml:space="preserve">. Přípojka elektrické energie je </w:t>
      </w:r>
      <w:r w:rsidR="00CF5506" w:rsidRPr="00CF5506">
        <w:t>rovněž stávající</w:t>
      </w:r>
      <w:r w:rsidRPr="00CF5506">
        <w:t xml:space="preserve"> a je ukončena v elektroměrovém pilíři </w:t>
      </w:r>
      <w:r w:rsidR="00CF5506" w:rsidRPr="00CF5506">
        <w:t>umístěném ve fasádě při severním rohu budovy</w:t>
      </w:r>
      <w:r w:rsidRPr="00CF5506">
        <w:t>.</w:t>
      </w:r>
      <w:r w:rsidR="00CF5506">
        <w:t xml:space="preserve"> Přípojka plynu je ukončena v pilíři, jenž je součástí oplocení pozemku při západním rohu budovy.</w:t>
      </w:r>
    </w:p>
    <w:p w14:paraId="51D6AE84" w14:textId="77777777" w:rsidR="008D6AA1" w:rsidRPr="00A81AD5" w:rsidRDefault="008D6AA1" w:rsidP="0042651A">
      <w:pPr>
        <w:pStyle w:val="Nadpis3"/>
        <w:numPr>
          <w:ilvl w:val="0"/>
          <w:numId w:val="8"/>
        </w:numPr>
        <w:rPr>
          <w:color w:val="1F3864" w:themeColor="accent1" w:themeShade="80"/>
        </w:rPr>
      </w:pPr>
      <w:r w:rsidRPr="00A81AD5">
        <w:rPr>
          <w:color w:val="1F3864" w:themeColor="accent1" w:themeShade="80"/>
        </w:rPr>
        <w:t>výčet technických a technologických zařízení</w:t>
      </w:r>
    </w:p>
    <w:p w14:paraId="33F1D459" w14:textId="77777777" w:rsidR="008D6AA1" w:rsidRPr="00E57D38" w:rsidRDefault="008D6AA1" w:rsidP="0042651A">
      <w:r w:rsidRPr="00E57D38">
        <w:t>Nová stavba obsahuje tato technická zařízení:</w:t>
      </w:r>
    </w:p>
    <w:p w14:paraId="5F6C1E5E" w14:textId="4CEF830C" w:rsidR="008D6AA1" w:rsidRPr="00E57D38" w:rsidRDefault="00E57D38" w:rsidP="0042651A">
      <w:pPr>
        <w:pStyle w:val="Odstavecseseznamem1"/>
        <w:numPr>
          <w:ilvl w:val="0"/>
          <w:numId w:val="9"/>
        </w:numPr>
        <w:spacing w:before="120"/>
      </w:pPr>
      <w:r w:rsidRPr="00E57D38">
        <w:t>přípojka kanalizace (stávající)</w:t>
      </w:r>
    </w:p>
    <w:p w14:paraId="51D5D34A" w14:textId="77777777" w:rsidR="008D6AA1" w:rsidRPr="00E57D38" w:rsidRDefault="008D6AA1" w:rsidP="0042651A">
      <w:pPr>
        <w:pStyle w:val="Odstavecseseznamem1"/>
        <w:numPr>
          <w:ilvl w:val="0"/>
          <w:numId w:val="9"/>
        </w:numPr>
        <w:spacing w:before="120"/>
      </w:pPr>
      <w:r w:rsidRPr="00E57D38">
        <w:t>přípojka elektrické energie (stávající)</w:t>
      </w:r>
    </w:p>
    <w:p w14:paraId="1317A13E" w14:textId="3C32D85F" w:rsidR="008D6AA1" w:rsidRPr="00E57D38" w:rsidRDefault="008D6AA1" w:rsidP="0042651A">
      <w:pPr>
        <w:numPr>
          <w:ilvl w:val="0"/>
          <w:numId w:val="9"/>
        </w:numPr>
        <w:spacing w:before="120"/>
      </w:pPr>
      <w:r w:rsidRPr="00E57D38">
        <w:t xml:space="preserve">přípojka vodovodu </w:t>
      </w:r>
      <w:r w:rsidR="00E57D38" w:rsidRPr="00E57D38">
        <w:t>(stávající)</w:t>
      </w:r>
    </w:p>
    <w:p w14:paraId="0665A137" w14:textId="2540A626" w:rsidR="00E57D38" w:rsidRPr="00E57D38" w:rsidRDefault="00E57D38" w:rsidP="0042651A">
      <w:pPr>
        <w:numPr>
          <w:ilvl w:val="0"/>
          <w:numId w:val="9"/>
        </w:numPr>
        <w:spacing w:before="120"/>
      </w:pPr>
      <w:r w:rsidRPr="00E57D38">
        <w:t>Přípojka plynovodu (stávající)</w:t>
      </w:r>
    </w:p>
    <w:p w14:paraId="0C917575" w14:textId="77777777" w:rsidR="008D6AA1" w:rsidRPr="00E57D38" w:rsidRDefault="008D6AA1" w:rsidP="0042651A">
      <w:r w:rsidRPr="00E57D38">
        <w:t>Ve stavbě nejsou obsažena žádná technologická zařízení.</w:t>
      </w:r>
    </w:p>
    <w:p w14:paraId="4353CA3E" w14:textId="501FFF8A" w:rsidR="008D6AA1" w:rsidRPr="00A81AD5" w:rsidRDefault="007B3882" w:rsidP="0042651A">
      <w:pPr>
        <w:pStyle w:val="Nadpis2"/>
        <w:numPr>
          <w:ilvl w:val="1"/>
          <w:numId w:val="2"/>
        </w:numPr>
        <w:rPr>
          <w:color w:val="1F3864" w:themeColor="accent1" w:themeShade="80"/>
        </w:rPr>
      </w:pPr>
      <w:r>
        <w:rPr>
          <w:color w:val="1F3864" w:themeColor="accent1" w:themeShade="80"/>
        </w:rPr>
        <w:t xml:space="preserve"> </w:t>
      </w:r>
      <w:r>
        <w:rPr>
          <w:color w:val="1F3864" w:themeColor="accent1" w:themeShade="80"/>
        </w:rPr>
        <w:tab/>
      </w:r>
      <w:r w:rsidR="008D6AA1" w:rsidRPr="00A81AD5">
        <w:rPr>
          <w:color w:val="1F3864" w:themeColor="accent1" w:themeShade="80"/>
        </w:rPr>
        <w:t>Zásady požárně bezpečnostního řešení</w:t>
      </w:r>
    </w:p>
    <w:p w14:paraId="008283F8" w14:textId="77777777" w:rsidR="008D6AA1" w:rsidRPr="00E57D38" w:rsidRDefault="008D6AA1" w:rsidP="0042651A">
      <w:r w:rsidRPr="00E57D38">
        <w:t>Dle požadavků příslušných ČSN budou dodrženy podmínky požární odolnosti jednotlivých konstrukcí – stropy, podhledy a na odolnost nosných prvků střechy – zvýšení požární odolnosti dřevěných prvků nátěrem. Budou osazeny požární uzávěry na hranicích požárních úseků.</w:t>
      </w:r>
    </w:p>
    <w:p w14:paraId="2A0D7399" w14:textId="77777777" w:rsidR="008D6AA1" w:rsidRPr="00E57D38" w:rsidRDefault="008D6AA1" w:rsidP="0042651A">
      <w:r w:rsidRPr="00E57D38">
        <w:t>Požárně bezpečnostní řešení je zpracováno v samostatné části dokumentace.</w:t>
      </w:r>
    </w:p>
    <w:p w14:paraId="61187864" w14:textId="769B202E" w:rsidR="008D6AA1" w:rsidRPr="00A81AD5" w:rsidRDefault="007B3882" w:rsidP="0042651A">
      <w:pPr>
        <w:pStyle w:val="Nadpis2"/>
        <w:numPr>
          <w:ilvl w:val="1"/>
          <w:numId w:val="2"/>
        </w:numPr>
        <w:rPr>
          <w:rFonts w:eastAsia="Arial"/>
          <w:color w:val="1F3864" w:themeColor="accent1" w:themeShade="80"/>
        </w:rPr>
      </w:pPr>
      <w:r>
        <w:rPr>
          <w:color w:val="1F3864" w:themeColor="accent1" w:themeShade="80"/>
        </w:rPr>
        <w:t xml:space="preserve"> </w:t>
      </w:r>
      <w:r>
        <w:rPr>
          <w:color w:val="1F3864" w:themeColor="accent1" w:themeShade="80"/>
        </w:rPr>
        <w:tab/>
      </w:r>
      <w:r w:rsidR="008D6AA1" w:rsidRPr="00A81AD5">
        <w:rPr>
          <w:color w:val="1F3864" w:themeColor="accent1" w:themeShade="80"/>
        </w:rPr>
        <w:t>Úspora energie a tepelná ochrana</w:t>
      </w:r>
    </w:p>
    <w:p w14:paraId="02CF886F" w14:textId="04CD1327" w:rsidR="008D6AA1" w:rsidRPr="00862985" w:rsidRDefault="00314372" w:rsidP="0042651A">
      <w:r>
        <w:rPr>
          <w:rFonts w:eastAsia="Arial"/>
        </w:rPr>
        <w:t>Ú</w:t>
      </w:r>
      <w:r w:rsidR="008D6AA1" w:rsidRPr="00862985">
        <w:rPr>
          <w:rFonts w:eastAsia="Arial"/>
        </w:rPr>
        <w:t>spor</w:t>
      </w:r>
      <w:r>
        <w:rPr>
          <w:rFonts w:eastAsia="Arial"/>
        </w:rPr>
        <w:t>a</w:t>
      </w:r>
      <w:r w:rsidR="008D6AA1" w:rsidRPr="00862985">
        <w:rPr>
          <w:rFonts w:eastAsia="Arial"/>
        </w:rPr>
        <w:t xml:space="preserve"> energie a tepelná ochran</w:t>
      </w:r>
      <w:r>
        <w:rPr>
          <w:rFonts w:eastAsia="Arial"/>
        </w:rPr>
        <w:t>a</w:t>
      </w:r>
      <w:r w:rsidR="008D6AA1" w:rsidRPr="00862985">
        <w:rPr>
          <w:rFonts w:eastAsia="Arial"/>
        </w:rPr>
        <w:t xml:space="preserve"> je </w:t>
      </w:r>
      <w:r>
        <w:rPr>
          <w:rFonts w:eastAsia="Arial"/>
        </w:rPr>
        <w:t xml:space="preserve">řešena v </w:t>
      </w:r>
      <w:r w:rsidR="008D6AA1" w:rsidRPr="00862985">
        <w:rPr>
          <w:rFonts w:eastAsia="Arial"/>
        </w:rPr>
        <w:t>samostatn</w:t>
      </w:r>
      <w:r>
        <w:rPr>
          <w:rFonts w:eastAsia="Arial"/>
        </w:rPr>
        <w:t>é</w:t>
      </w:r>
      <w:r w:rsidR="008D6AA1" w:rsidRPr="00862985">
        <w:rPr>
          <w:rFonts w:eastAsia="Arial"/>
        </w:rPr>
        <w:t xml:space="preserve"> částí projektu</w:t>
      </w:r>
      <w:r w:rsidR="008D6AA1" w:rsidRPr="00862985">
        <w:t>.</w:t>
      </w:r>
    </w:p>
    <w:p w14:paraId="6EB1BBED" w14:textId="77777777" w:rsidR="008D6AA1" w:rsidRPr="00A81AD5" w:rsidRDefault="008D6AA1" w:rsidP="0042651A">
      <w:pPr>
        <w:pStyle w:val="Nadpis2"/>
        <w:numPr>
          <w:ilvl w:val="1"/>
          <w:numId w:val="2"/>
        </w:numPr>
        <w:rPr>
          <w:color w:val="1F3864" w:themeColor="accent1" w:themeShade="80"/>
        </w:rPr>
      </w:pPr>
      <w:r w:rsidRPr="00A81AD5">
        <w:rPr>
          <w:color w:val="1F3864" w:themeColor="accent1" w:themeShade="80"/>
        </w:rPr>
        <w:t>Hygienické požadavky na stavby, požadavky na pracovní a komunální prostředí</w:t>
      </w:r>
    </w:p>
    <w:p w14:paraId="33835662" w14:textId="49FF1068" w:rsidR="008D6AA1" w:rsidRPr="007530BB" w:rsidRDefault="008D6AA1" w:rsidP="0042651A">
      <w:r w:rsidRPr="007530BB">
        <w:t>Do stavby jsou zabudovány jen zdraví neškodné materiály, riziková místa (schodiště, komínové lávky) jsou opatřena zábradlím.</w:t>
      </w:r>
      <w:r w:rsidRPr="007530BB">
        <w:rPr>
          <w:rFonts w:eastAsia="Arial"/>
        </w:rPr>
        <w:t xml:space="preserve"> Splaškové vody </w:t>
      </w:r>
      <w:r w:rsidR="007530BB" w:rsidRPr="007530BB">
        <w:rPr>
          <w:rFonts w:eastAsia="Arial"/>
        </w:rPr>
        <w:t>jsou</w:t>
      </w:r>
      <w:r w:rsidRPr="007530BB">
        <w:rPr>
          <w:rFonts w:eastAsia="Arial"/>
        </w:rPr>
        <w:t xml:space="preserve"> likvidovány </w:t>
      </w:r>
      <w:r w:rsidR="007530BB" w:rsidRPr="007530BB">
        <w:rPr>
          <w:rFonts w:eastAsia="Arial"/>
        </w:rPr>
        <w:t>prostřednictvím obecní kanalizace</w:t>
      </w:r>
    </w:p>
    <w:p w14:paraId="5095AB91" w14:textId="4690CE96" w:rsidR="008D6AA1" w:rsidRPr="007530BB" w:rsidRDefault="008D6AA1" w:rsidP="0042651A">
      <w:r w:rsidRPr="007530BB">
        <w:t>Z objektu ne</w:t>
      </w:r>
      <w:r w:rsidR="007530BB" w:rsidRPr="007530BB">
        <w:t>jsou</w:t>
      </w:r>
      <w:r w:rsidRPr="007530BB">
        <w:t xml:space="preserve"> vypouštěny žádné škodliviny do okolí. Dešťové vody </w:t>
      </w:r>
      <w:r w:rsidR="007530BB" w:rsidRPr="007530BB">
        <w:t>jsou</w:t>
      </w:r>
      <w:r w:rsidRPr="007530BB">
        <w:t xml:space="preserve"> likvidovány </w:t>
      </w:r>
      <w:r w:rsidR="007530BB" w:rsidRPr="007530BB">
        <w:t>stávající dešťovou kanalizací</w:t>
      </w:r>
      <w:r w:rsidRPr="007530BB">
        <w:t xml:space="preserve">. Pro vytápění </w:t>
      </w:r>
      <w:r w:rsidR="007530BB" w:rsidRPr="007530BB">
        <w:t>se používá stávající kaskáda plynových kotlů</w:t>
      </w:r>
      <w:r w:rsidR="00D920F3">
        <w:t xml:space="preserve">, která bude nahrazena novým plynovým </w:t>
      </w:r>
      <w:r w:rsidR="00A54198">
        <w:t xml:space="preserve">kondenzačním </w:t>
      </w:r>
      <w:r w:rsidR="00D920F3">
        <w:t>kotlem</w:t>
      </w:r>
      <w:r w:rsidR="00A54198">
        <w:t>. P</w:t>
      </w:r>
      <w:r w:rsidR="007530BB" w:rsidRPr="007530BB">
        <w:t xml:space="preserve">ro </w:t>
      </w:r>
      <w:r w:rsidRPr="007530BB">
        <w:t xml:space="preserve">ohřev </w:t>
      </w:r>
      <w:r w:rsidR="00A54198">
        <w:t>užitkové vody se používá</w:t>
      </w:r>
      <w:r w:rsidRPr="007530BB">
        <w:t xml:space="preserve"> </w:t>
      </w:r>
      <w:r w:rsidR="007530BB" w:rsidRPr="007530BB">
        <w:t xml:space="preserve">lokálních el. </w:t>
      </w:r>
      <w:r w:rsidR="00A54198">
        <w:t>z</w:t>
      </w:r>
      <w:r w:rsidR="007530BB" w:rsidRPr="007530BB">
        <w:t>ásobník</w:t>
      </w:r>
      <w:r w:rsidRPr="007530BB">
        <w:t>.</w:t>
      </w:r>
      <w:r w:rsidR="00A54198">
        <w:t xml:space="preserve"> Ohřívačů.</w:t>
      </w:r>
      <w:r w:rsidRPr="007530BB">
        <w:t xml:space="preserve"> Komunální odpad </w:t>
      </w:r>
      <w:r w:rsidR="007530BB" w:rsidRPr="007530BB">
        <w:t>je</w:t>
      </w:r>
      <w:r w:rsidRPr="007530BB">
        <w:t xml:space="preserve"> shromažďován ve sběrných nádobách a likvidován odvozem oprávněnou organizací.</w:t>
      </w:r>
    </w:p>
    <w:p w14:paraId="18E3BBD6" w14:textId="77777777" w:rsidR="008D6AA1" w:rsidRPr="007530BB" w:rsidRDefault="008D6AA1" w:rsidP="0042651A">
      <w:r w:rsidRPr="007530BB">
        <w:t>Stavba nemá vzhledem ke svému charakteru a účelu užívání negativní vliv na okolí. Při užívání stavby nevzniká nadměrný hluk, prašnost ani vibrace.</w:t>
      </w:r>
    </w:p>
    <w:p w14:paraId="73A9B244" w14:textId="77777777" w:rsidR="008D6AA1" w:rsidRPr="00A81AD5" w:rsidRDefault="008D6AA1" w:rsidP="0042651A">
      <w:pPr>
        <w:pStyle w:val="Nadpis2"/>
        <w:numPr>
          <w:ilvl w:val="1"/>
          <w:numId w:val="2"/>
        </w:numPr>
        <w:rPr>
          <w:color w:val="1F3864" w:themeColor="accent1" w:themeShade="80"/>
        </w:rPr>
      </w:pPr>
      <w:r w:rsidRPr="00A81AD5">
        <w:rPr>
          <w:color w:val="1F3864" w:themeColor="accent1" w:themeShade="80"/>
        </w:rPr>
        <w:t>Zásady ochrany stavby před negativními účinky vnějšího prostředí</w:t>
      </w:r>
    </w:p>
    <w:p w14:paraId="5028DD61" w14:textId="77777777" w:rsidR="008D6AA1" w:rsidRPr="00A81AD5" w:rsidRDefault="008D6AA1" w:rsidP="0042651A">
      <w:pPr>
        <w:pStyle w:val="Nadpis3"/>
        <w:numPr>
          <w:ilvl w:val="0"/>
          <w:numId w:val="10"/>
        </w:numPr>
        <w:rPr>
          <w:color w:val="1F3864" w:themeColor="accent1" w:themeShade="80"/>
        </w:rPr>
      </w:pPr>
      <w:r w:rsidRPr="00A81AD5">
        <w:rPr>
          <w:color w:val="1F3864" w:themeColor="accent1" w:themeShade="80"/>
        </w:rPr>
        <w:t>ochrana před pronikáním radonu z podloží</w:t>
      </w:r>
    </w:p>
    <w:p w14:paraId="4AC1A3AF" w14:textId="3793C940" w:rsidR="008D6AA1" w:rsidRPr="00965603" w:rsidRDefault="00965603" w:rsidP="0042651A">
      <w:r>
        <w:t>Jelikož stavební úpravy se netýkají spodních partií stavby, o</w:t>
      </w:r>
      <w:r w:rsidRPr="00965603">
        <w:t>chrana</w:t>
      </w:r>
      <w:r w:rsidR="008D6AA1" w:rsidRPr="00965603">
        <w:t xml:space="preserve"> před pronikáním radonu z podloží </w:t>
      </w:r>
      <w:r w:rsidRPr="00965603">
        <w:t>zůstává stávající</w:t>
      </w:r>
      <w:r>
        <w:t>.</w:t>
      </w:r>
    </w:p>
    <w:p w14:paraId="01B15B6D" w14:textId="77777777" w:rsidR="008D6AA1" w:rsidRPr="00A81AD5" w:rsidRDefault="008D6AA1" w:rsidP="0042651A">
      <w:pPr>
        <w:pStyle w:val="Nadpis3"/>
        <w:numPr>
          <w:ilvl w:val="0"/>
          <w:numId w:val="10"/>
        </w:numPr>
        <w:rPr>
          <w:color w:val="1F3864" w:themeColor="accent1" w:themeShade="80"/>
        </w:rPr>
      </w:pPr>
      <w:r w:rsidRPr="00A81AD5">
        <w:rPr>
          <w:color w:val="1F3864" w:themeColor="accent1" w:themeShade="80"/>
        </w:rPr>
        <w:t>ochrana před bludnými proudy</w:t>
      </w:r>
    </w:p>
    <w:p w14:paraId="0C0D18D4" w14:textId="77777777" w:rsidR="008D6AA1" w:rsidRPr="00965603" w:rsidRDefault="008D6AA1" w:rsidP="0042651A">
      <w:r w:rsidRPr="00965603">
        <w:t>Při realizaci záměru se nepředpokládá nutnost ochrany před bludnými proudy.</w:t>
      </w:r>
    </w:p>
    <w:p w14:paraId="6D7E2148" w14:textId="77777777" w:rsidR="008D6AA1" w:rsidRPr="00A81AD5" w:rsidRDefault="008D6AA1" w:rsidP="0042651A">
      <w:pPr>
        <w:pStyle w:val="Nadpis3"/>
        <w:numPr>
          <w:ilvl w:val="0"/>
          <w:numId w:val="10"/>
        </w:numPr>
        <w:rPr>
          <w:color w:val="1F3864" w:themeColor="accent1" w:themeShade="80"/>
        </w:rPr>
      </w:pPr>
      <w:r w:rsidRPr="00A81AD5">
        <w:rPr>
          <w:color w:val="1F3864" w:themeColor="accent1" w:themeShade="80"/>
        </w:rPr>
        <w:t>Ochrana před technickou seizmicitou</w:t>
      </w:r>
    </w:p>
    <w:p w14:paraId="1ACFB4B2" w14:textId="77777777" w:rsidR="008D6AA1" w:rsidRPr="00965603" w:rsidRDefault="008D6AA1" w:rsidP="0042651A">
      <w:r w:rsidRPr="00965603">
        <w:t>Stavba se nachází mimo komunikační tahy a provozy se zvýšenou náročností z hlediska seizmicity, jedná se o běžné komunikace pro silniční dopravu. Proto není nutné speciálně chránit stavbu před</w:t>
      </w:r>
      <w:r w:rsidRPr="00965603">
        <w:rPr>
          <w:shd w:val="clear" w:color="auto" w:fill="C0C0C0"/>
        </w:rPr>
        <w:t xml:space="preserve"> </w:t>
      </w:r>
      <w:r w:rsidRPr="00965603">
        <w:t>účinky technické seismicity způsobené silničním provozem, respektive výrobním nebo technologickým provozem.</w:t>
      </w:r>
    </w:p>
    <w:p w14:paraId="2D53CA6F" w14:textId="77777777" w:rsidR="008D6AA1" w:rsidRPr="00A81AD5" w:rsidRDefault="008D6AA1" w:rsidP="0042651A">
      <w:pPr>
        <w:pStyle w:val="Nadpis3"/>
        <w:numPr>
          <w:ilvl w:val="0"/>
          <w:numId w:val="10"/>
        </w:numPr>
        <w:rPr>
          <w:color w:val="1F3864" w:themeColor="accent1" w:themeShade="80"/>
        </w:rPr>
      </w:pPr>
      <w:r w:rsidRPr="00A81AD5">
        <w:rPr>
          <w:color w:val="1F3864" w:themeColor="accent1" w:themeShade="80"/>
        </w:rPr>
        <w:t>ochrana před hlukem</w:t>
      </w:r>
    </w:p>
    <w:p w14:paraId="0289DFE4" w14:textId="77777777" w:rsidR="008D6AA1" w:rsidRPr="00395688" w:rsidRDefault="008D6AA1" w:rsidP="0042651A">
      <w:r w:rsidRPr="00395688">
        <w:t>Objekt se nachází v území mimo výrobní a technologické provozy, které by měli za následek zvýšenou hladinu hluku. Objekt není potřeba před hlukem mimořádně chránit.</w:t>
      </w:r>
    </w:p>
    <w:p w14:paraId="7E5EDFF4" w14:textId="77777777" w:rsidR="008D6AA1" w:rsidRPr="00A81AD5" w:rsidRDefault="008D6AA1" w:rsidP="0042651A">
      <w:pPr>
        <w:pStyle w:val="Nadpis3"/>
        <w:numPr>
          <w:ilvl w:val="0"/>
          <w:numId w:val="10"/>
        </w:numPr>
        <w:rPr>
          <w:color w:val="1F3864" w:themeColor="accent1" w:themeShade="80"/>
        </w:rPr>
      </w:pPr>
      <w:r w:rsidRPr="00A81AD5">
        <w:rPr>
          <w:color w:val="1F3864" w:themeColor="accent1" w:themeShade="80"/>
        </w:rPr>
        <w:t>protipovodňová opatření</w:t>
      </w:r>
    </w:p>
    <w:p w14:paraId="18C28157" w14:textId="77777777" w:rsidR="008D6AA1" w:rsidRPr="00395688" w:rsidRDefault="008D6AA1" w:rsidP="0042651A">
      <w:r w:rsidRPr="00395688">
        <w:t>Lokalita leží mimo záplavová území. Není nutné řešit protipovodňová opatření.</w:t>
      </w:r>
    </w:p>
    <w:p w14:paraId="78E8AE29" w14:textId="77777777" w:rsidR="008D6AA1" w:rsidRPr="00A81AD5" w:rsidRDefault="008D6AA1" w:rsidP="0042651A">
      <w:pPr>
        <w:pStyle w:val="Nadpis3"/>
        <w:numPr>
          <w:ilvl w:val="0"/>
          <w:numId w:val="10"/>
        </w:numPr>
        <w:rPr>
          <w:color w:val="1F3864" w:themeColor="accent1" w:themeShade="80"/>
        </w:rPr>
      </w:pPr>
      <w:r w:rsidRPr="00A81AD5">
        <w:rPr>
          <w:color w:val="1F3864" w:themeColor="accent1" w:themeShade="80"/>
        </w:rPr>
        <w:t>ostatní účinky</w:t>
      </w:r>
    </w:p>
    <w:p w14:paraId="116E46A5" w14:textId="77777777" w:rsidR="008D6AA1" w:rsidRPr="00395688" w:rsidRDefault="008D6AA1" w:rsidP="0042651A">
      <w:r w:rsidRPr="00395688">
        <w:t>Při návrhu stavby byly respektovány známé místní podmínky a stavební konstrukce budou chráněny proti agresivitě prostředí použitím vhodných povrchových úprav a materiálů, respektive chemických přísad.</w:t>
      </w:r>
    </w:p>
    <w:p w14:paraId="4E98E336" w14:textId="77777777" w:rsidR="008D6AA1" w:rsidRPr="00A81AD5" w:rsidRDefault="008D6AA1" w:rsidP="0042651A">
      <w:pPr>
        <w:pStyle w:val="Nadpis1"/>
        <w:numPr>
          <w:ilvl w:val="0"/>
          <w:numId w:val="2"/>
        </w:numPr>
        <w:rPr>
          <w:color w:val="1F3864" w:themeColor="accent1" w:themeShade="80"/>
        </w:rPr>
      </w:pPr>
      <w:r w:rsidRPr="00A81AD5">
        <w:rPr>
          <w:color w:val="1F3864" w:themeColor="accent1" w:themeShade="80"/>
        </w:rPr>
        <w:t>Připojení na technickou infrastrukturu</w:t>
      </w:r>
    </w:p>
    <w:p w14:paraId="5A515C17" w14:textId="77777777" w:rsidR="008D6AA1" w:rsidRPr="00A81AD5" w:rsidRDefault="008D6AA1" w:rsidP="0042651A">
      <w:pPr>
        <w:pStyle w:val="Nadpis3"/>
        <w:numPr>
          <w:ilvl w:val="0"/>
          <w:numId w:val="11"/>
        </w:numPr>
        <w:rPr>
          <w:color w:val="1F3864" w:themeColor="accent1" w:themeShade="80"/>
        </w:rPr>
      </w:pPr>
      <w:r w:rsidRPr="00A81AD5">
        <w:rPr>
          <w:color w:val="1F3864" w:themeColor="accent1" w:themeShade="80"/>
        </w:rPr>
        <w:t>napojovací místa technické infrastruktury</w:t>
      </w:r>
    </w:p>
    <w:p w14:paraId="7E46D783" w14:textId="699F1422" w:rsidR="008D6AA1" w:rsidRPr="00395688" w:rsidRDefault="00395688" w:rsidP="0042651A">
      <w:r w:rsidRPr="00395688">
        <w:t>Přípojky ke všem sítím technické infrastruktury jsou stávající.</w:t>
      </w:r>
    </w:p>
    <w:p w14:paraId="7EC6B1C6" w14:textId="77777777" w:rsidR="008D6AA1" w:rsidRPr="00A81AD5" w:rsidRDefault="008D6AA1" w:rsidP="0042651A">
      <w:pPr>
        <w:pStyle w:val="Nadpis3"/>
        <w:numPr>
          <w:ilvl w:val="0"/>
          <w:numId w:val="11"/>
        </w:numPr>
        <w:rPr>
          <w:color w:val="1F3864" w:themeColor="accent1" w:themeShade="80"/>
        </w:rPr>
      </w:pPr>
      <w:r w:rsidRPr="00A81AD5">
        <w:rPr>
          <w:color w:val="1F3864" w:themeColor="accent1" w:themeShade="80"/>
        </w:rPr>
        <w:t>připojovací rozměry, výkonové kapacity, délky</w:t>
      </w:r>
    </w:p>
    <w:p w14:paraId="279EFC6E" w14:textId="00884076" w:rsidR="008D6AA1" w:rsidRPr="00395688" w:rsidRDefault="008D6AA1" w:rsidP="0042651A">
      <w:r w:rsidRPr="00395688">
        <w:t xml:space="preserve">Připojovací rozměry a výkonové kapacity jsou </w:t>
      </w:r>
      <w:r w:rsidR="00395688" w:rsidRPr="00395688">
        <w:t>beze změn.</w:t>
      </w:r>
    </w:p>
    <w:p w14:paraId="1946D969" w14:textId="77777777" w:rsidR="008D6AA1" w:rsidRPr="00A81AD5" w:rsidRDefault="008D6AA1" w:rsidP="0042651A">
      <w:pPr>
        <w:pStyle w:val="Nadpis1"/>
        <w:numPr>
          <w:ilvl w:val="0"/>
          <w:numId w:val="2"/>
        </w:numPr>
        <w:rPr>
          <w:color w:val="1F3864" w:themeColor="accent1" w:themeShade="80"/>
        </w:rPr>
      </w:pPr>
      <w:r w:rsidRPr="00A81AD5">
        <w:rPr>
          <w:color w:val="1F3864" w:themeColor="accent1" w:themeShade="80"/>
        </w:rPr>
        <w:t>Dopravní řešení</w:t>
      </w:r>
    </w:p>
    <w:p w14:paraId="4E0F55A1" w14:textId="77777777" w:rsidR="008D6AA1" w:rsidRPr="00A81AD5" w:rsidRDefault="008D6AA1" w:rsidP="0042651A">
      <w:pPr>
        <w:pStyle w:val="Nadpis3"/>
        <w:numPr>
          <w:ilvl w:val="0"/>
          <w:numId w:val="12"/>
        </w:numPr>
        <w:rPr>
          <w:color w:val="1F3864" w:themeColor="accent1" w:themeShade="80"/>
        </w:rPr>
      </w:pPr>
      <w:r w:rsidRPr="00A81AD5">
        <w:rPr>
          <w:color w:val="1F3864" w:themeColor="accent1" w:themeShade="80"/>
        </w:rPr>
        <w:t>popis dopravního řešení</w:t>
      </w:r>
    </w:p>
    <w:p w14:paraId="3D54DC14" w14:textId="5E1EBF3E" w:rsidR="008D6AA1" w:rsidRPr="0008692F" w:rsidRDefault="008D6AA1" w:rsidP="0042651A">
      <w:pPr>
        <w:rPr>
          <w:shd w:val="clear" w:color="auto" w:fill="FFFF00"/>
        </w:rPr>
      </w:pPr>
      <w:r w:rsidRPr="0008692F">
        <w:t>Přístup a příjezd na pozemek je z</w:t>
      </w:r>
      <w:r w:rsidR="0008692F" w:rsidRPr="0008692F">
        <w:t xml:space="preserve"> jihovýchodu z veřejného prostoru </w:t>
      </w:r>
      <w:r w:rsidR="002C7A81">
        <w:t xml:space="preserve">návsi </w:t>
      </w:r>
      <w:r w:rsidR="0008692F" w:rsidRPr="0008692F">
        <w:t xml:space="preserve">na pozemku </w:t>
      </w:r>
      <w:proofErr w:type="spellStart"/>
      <w:r w:rsidR="0008692F" w:rsidRPr="0008692F">
        <w:t>parc</w:t>
      </w:r>
      <w:proofErr w:type="spellEnd"/>
      <w:r w:rsidR="0008692F" w:rsidRPr="0008692F">
        <w:t>. č. 760/1</w:t>
      </w:r>
    </w:p>
    <w:p w14:paraId="7B8BB5E4" w14:textId="77777777" w:rsidR="008D6AA1" w:rsidRPr="00A81AD5" w:rsidRDefault="008D6AA1" w:rsidP="0042651A">
      <w:pPr>
        <w:pStyle w:val="Nadpis3"/>
        <w:numPr>
          <w:ilvl w:val="0"/>
          <w:numId w:val="12"/>
        </w:numPr>
        <w:rPr>
          <w:color w:val="1F3864" w:themeColor="accent1" w:themeShade="80"/>
        </w:rPr>
      </w:pPr>
      <w:r w:rsidRPr="00A81AD5">
        <w:rPr>
          <w:color w:val="1F3864" w:themeColor="accent1" w:themeShade="80"/>
        </w:rPr>
        <w:t>napojení území na stávající dopravní infrastrukturu</w:t>
      </w:r>
    </w:p>
    <w:p w14:paraId="39CDE8BC" w14:textId="7C1412EA" w:rsidR="008D6AA1" w:rsidRPr="0008692F" w:rsidRDefault="00C020D5" w:rsidP="0042651A">
      <w:r>
        <w:t>N</w:t>
      </w:r>
      <w:r w:rsidR="0008692F" w:rsidRPr="0008692F">
        <w:t>apojení pozemku je stávající a není předmětem řešení</w:t>
      </w:r>
      <w:r>
        <w:t>.</w:t>
      </w:r>
    </w:p>
    <w:p w14:paraId="2B664658" w14:textId="77777777" w:rsidR="008D6AA1" w:rsidRPr="00A81AD5" w:rsidRDefault="008D6AA1" w:rsidP="0042651A">
      <w:pPr>
        <w:pStyle w:val="Nadpis3"/>
        <w:numPr>
          <w:ilvl w:val="0"/>
          <w:numId w:val="12"/>
        </w:numPr>
        <w:rPr>
          <w:color w:val="1F3864" w:themeColor="accent1" w:themeShade="80"/>
        </w:rPr>
      </w:pPr>
      <w:r w:rsidRPr="00A81AD5">
        <w:rPr>
          <w:color w:val="1F3864" w:themeColor="accent1" w:themeShade="80"/>
        </w:rPr>
        <w:t>doprava v klidu</w:t>
      </w:r>
    </w:p>
    <w:p w14:paraId="0DA573D7" w14:textId="217C8358" w:rsidR="008D6AA1" w:rsidRPr="00B5767A" w:rsidRDefault="008D6AA1" w:rsidP="0042651A">
      <w:r w:rsidRPr="00B5767A">
        <w:t xml:space="preserve">Doprava v klidu je řešena parkováním na </w:t>
      </w:r>
      <w:r w:rsidR="00B5767A" w:rsidRPr="00B5767A">
        <w:t>přilehlém veřejném prostoru</w:t>
      </w:r>
      <w:r w:rsidR="002C7A81">
        <w:t xml:space="preserve"> </w:t>
      </w:r>
      <w:r w:rsidR="002C7A81" w:rsidRPr="0008692F">
        <w:t xml:space="preserve">na pozemku </w:t>
      </w:r>
      <w:proofErr w:type="spellStart"/>
      <w:r w:rsidR="002C7A81" w:rsidRPr="0008692F">
        <w:t>parc</w:t>
      </w:r>
      <w:proofErr w:type="spellEnd"/>
      <w:r w:rsidR="002C7A81" w:rsidRPr="0008692F">
        <w:t>. č. 760/1</w:t>
      </w:r>
      <w:r w:rsidR="002C7A81">
        <w:t>.</w:t>
      </w:r>
    </w:p>
    <w:p w14:paraId="1F59B8BA" w14:textId="77777777" w:rsidR="008D6AA1" w:rsidRPr="00A81AD5" w:rsidRDefault="008D6AA1" w:rsidP="0042651A">
      <w:pPr>
        <w:pStyle w:val="Nadpis3"/>
        <w:numPr>
          <w:ilvl w:val="0"/>
          <w:numId w:val="12"/>
        </w:numPr>
        <w:rPr>
          <w:color w:val="1F3864" w:themeColor="accent1" w:themeShade="80"/>
        </w:rPr>
      </w:pPr>
      <w:r w:rsidRPr="00A81AD5">
        <w:rPr>
          <w:color w:val="1F3864" w:themeColor="accent1" w:themeShade="80"/>
        </w:rPr>
        <w:t>pěší a cyklistické stezky</w:t>
      </w:r>
    </w:p>
    <w:p w14:paraId="50108532" w14:textId="77777777" w:rsidR="008D6AA1" w:rsidRPr="00EF037B" w:rsidRDefault="008D6AA1" w:rsidP="0042651A">
      <w:bookmarkStart w:id="2" w:name="OLE_LINK42"/>
      <w:bookmarkStart w:id="3" w:name="Bookmark2"/>
      <w:r w:rsidRPr="00EF037B">
        <w:t>Vzhledem k charakteru záměru a účelu stavby nejsou stezky pro pěší a cyklisty řešeny</w:t>
      </w:r>
      <w:bookmarkEnd w:id="2"/>
      <w:bookmarkEnd w:id="3"/>
      <w:r w:rsidRPr="00EF037B">
        <w:t>.</w:t>
      </w:r>
    </w:p>
    <w:p w14:paraId="24D2AFE6" w14:textId="77777777" w:rsidR="008D6AA1" w:rsidRPr="00A81AD5" w:rsidRDefault="008D6AA1" w:rsidP="0042651A">
      <w:pPr>
        <w:pStyle w:val="Nadpis1"/>
        <w:numPr>
          <w:ilvl w:val="0"/>
          <w:numId w:val="2"/>
        </w:numPr>
        <w:rPr>
          <w:color w:val="1F3864" w:themeColor="accent1" w:themeShade="80"/>
        </w:rPr>
      </w:pPr>
      <w:r w:rsidRPr="00A81AD5">
        <w:rPr>
          <w:color w:val="1F3864" w:themeColor="accent1" w:themeShade="80"/>
        </w:rPr>
        <w:t>Řešení vegetace a souvisejících terénních úprav</w:t>
      </w:r>
    </w:p>
    <w:p w14:paraId="41B2D123" w14:textId="77777777" w:rsidR="008D6AA1" w:rsidRPr="00A81AD5" w:rsidRDefault="008D6AA1" w:rsidP="0042651A">
      <w:pPr>
        <w:pStyle w:val="Nadpis3"/>
        <w:numPr>
          <w:ilvl w:val="0"/>
          <w:numId w:val="13"/>
        </w:numPr>
        <w:rPr>
          <w:color w:val="1F3864" w:themeColor="accent1" w:themeShade="80"/>
        </w:rPr>
      </w:pPr>
      <w:r w:rsidRPr="00A81AD5">
        <w:rPr>
          <w:color w:val="1F3864" w:themeColor="accent1" w:themeShade="80"/>
        </w:rPr>
        <w:t>terénní úpravy</w:t>
      </w:r>
    </w:p>
    <w:p w14:paraId="040E099B" w14:textId="79BF4584" w:rsidR="008D6AA1" w:rsidRPr="00EF037B" w:rsidRDefault="00EF037B" w:rsidP="0042651A">
      <w:r w:rsidRPr="00EF037B">
        <w:t>Zůstávají stávající. Nejsou předmětem řešení.</w:t>
      </w:r>
    </w:p>
    <w:p w14:paraId="29932347" w14:textId="77777777" w:rsidR="008D6AA1" w:rsidRPr="00A81AD5" w:rsidRDefault="008D6AA1" w:rsidP="0042651A">
      <w:pPr>
        <w:pStyle w:val="Nadpis3"/>
        <w:numPr>
          <w:ilvl w:val="0"/>
          <w:numId w:val="13"/>
        </w:numPr>
        <w:rPr>
          <w:color w:val="1F3864" w:themeColor="accent1" w:themeShade="80"/>
        </w:rPr>
      </w:pPr>
      <w:r w:rsidRPr="00A81AD5">
        <w:rPr>
          <w:color w:val="1F3864" w:themeColor="accent1" w:themeShade="80"/>
        </w:rPr>
        <w:t>použité vegetační prvky</w:t>
      </w:r>
    </w:p>
    <w:p w14:paraId="0CBD1577" w14:textId="345B2B8B" w:rsidR="008D6AA1" w:rsidRPr="00EF037B" w:rsidRDefault="008D6AA1" w:rsidP="0042651A">
      <w:r w:rsidRPr="00EF037B">
        <w:t>Travnatý porost, který bude v důsledky výstavby poškozen, bude obnoven. Další vegetační prvky projekt neřeší.</w:t>
      </w:r>
    </w:p>
    <w:p w14:paraId="4CED3253" w14:textId="77777777" w:rsidR="008D6AA1" w:rsidRPr="00A81AD5" w:rsidRDefault="008D6AA1" w:rsidP="0042651A">
      <w:pPr>
        <w:pStyle w:val="Nadpis3"/>
        <w:numPr>
          <w:ilvl w:val="0"/>
          <w:numId w:val="13"/>
        </w:numPr>
        <w:rPr>
          <w:color w:val="1F3864" w:themeColor="accent1" w:themeShade="80"/>
        </w:rPr>
      </w:pPr>
      <w:r w:rsidRPr="00A81AD5">
        <w:rPr>
          <w:color w:val="1F3864" w:themeColor="accent1" w:themeShade="80"/>
        </w:rPr>
        <w:t>biotechnická opatření</w:t>
      </w:r>
    </w:p>
    <w:p w14:paraId="42B0678E" w14:textId="77777777" w:rsidR="008D6AA1" w:rsidRPr="00EF037B" w:rsidRDefault="008D6AA1" w:rsidP="0042651A">
      <w:r w:rsidRPr="00EF037B">
        <w:t>Vzhledem k charakteru záměru a účelu stavby nejsou biotechnická opatření řešena.</w:t>
      </w:r>
    </w:p>
    <w:p w14:paraId="04817E6B" w14:textId="77777777" w:rsidR="008D6AA1" w:rsidRPr="00A81AD5" w:rsidRDefault="008D6AA1" w:rsidP="0042651A">
      <w:pPr>
        <w:pStyle w:val="Nadpis1"/>
        <w:numPr>
          <w:ilvl w:val="0"/>
          <w:numId w:val="2"/>
        </w:numPr>
        <w:rPr>
          <w:color w:val="1F3864" w:themeColor="accent1" w:themeShade="80"/>
        </w:rPr>
      </w:pPr>
      <w:r w:rsidRPr="00A81AD5">
        <w:rPr>
          <w:color w:val="1F3864" w:themeColor="accent1" w:themeShade="80"/>
        </w:rPr>
        <w:t>Popis vlivů stavby na životní prostředí a jeho ochrana</w:t>
      </w:r>
    </w:p>
    <w:p w14:paraId="76DB7B73" w14:textId="77777777" w:rsidR="008D6AA1" w:rsidRPr="00A81AD5" w:rsidRDefault="008D6AA1" w:rsidP="0042651A">
      <w:pPr>
        <w:pStyle w:val="Nadpis3"/>
        <w:numPr>
          <w:ilvl w:val="0"/>
          <w:numId w:val="14"/>
        </w:numPr>
        <w:rPr>
          <w:color w:val="1F3864" w:themeColor="accent1" w:themeShade="80"/>
        </w:rPr>
      </w:pPr>
      <w:r w:rsidRPr="00A81AD5">
        <w:rPr>
          <w:color w:val="1F3864" w:themeColor="accent1" w:themeShade="80"/>
        </w:rPr>
        <w:t>vliv na životní prostředí</w:t>
      </w:r>
    </w:p>
    <w:p w14:paraId="5D1BEDE7" w14:textId="77777777" w:rsidR="008D6AA1" w:rsidRPr="00EF037B" w:rsidRDefault="008D6AA1" w:rsidP="0042651A">
      <w:r w:rsidRPr="00EF037B">
        <w:t>Stavba a její budoucí provoz nemá vzhledem ke svému charakteru negativní vliv na životní prostředí nebo na zdraví osob.</w:t>
      </w:r>
    </w:p>
    <w:p w14:paraId="13828BF7" w14:textId="39DADC9A" w:rsidR="008D6AA1" w:rsidRPr="00EF037B" w:rsidRDefault="008D6AA1" w:rsidP="0042651A">
      <w:r w:rsidRPr="00EF037B">
        <w:t xml:space="preserve">Stavba není zdrojem znečištění životního prostředí a v objektu není situován žádný zdroj znečištění životního prostředí. </w:t>
      </w:r>
    </w:p>
    <w:p w14:paraId="12403C6E" w14:textId="77777777" w:rsidR="008D6AA1" w:rsidRPr="00EF037B" w:rsidRDefault="008D6AA1" w:rsidP="0042651A">
      <w:r w:rsidRPr="00EF037B">
        <w:t>V objektu není situován žádný zdroj nadměrného hluku, nadměrné prašnosti nebo vibrací.</w:t>
      </w:r>
    </w:p>
    <w:p w14:paraId="455AF631" w14:textId="77777777" w:rsidR="008D6AA1" w:rsidRPr="00A81AD5" w:rsidRDefault="008D6AA1" w:rsidP="0042651A">
      <w:pPr>
        <w:pStyle w:val="Nadpis3"/>
        <w:numPr>
          <w:ilvl w:val="0"/>
          <w:numId w:val="14"/>
        </w:numPr>
        <w:rPr>
          <w:color w:val="1F3864" w:themeColor="accent1" w:themeShade="80"/>
        </w:rPr>
      </w:pPr>
      <w:r w:rsidRPr="00A81AD5">
        <w:rPr>
          <w:color w:val="1F3864" w:themeColor="accent1" w:themeShade="80"/>
        </w:rPr>
        <w:t>vliv na přírodu a krajinu</w:t>
      </w:r>
    </w:p>
    <w:p w14:paraId="4DA39269" w14:textId="77777777" w:rsidR="008D6AA1" w:rsidRPr="00EF037B" w:rsidRDefault="008D6AA1" w:rsidP="0042651A">
      <w:r w:rsidRPr="00EF037B">
        <w:t>Stavba a její realizace nemají vliv na přírodu a krajinu.</w:t>
      </w:r>
    </w:p>
    <w:p w14:paraId="1734B378" w14:textId="77777777" w:rsidR="008D6AA1" w:rsidRPr="00A81AD5" w:rsidRDefault="008D6AA1" w:rsidP="0042651A">
      <w:pPr>
        <w:pStyle w:val="Nadpis3"/>
        <w:numPr>
          <w:ilvl w:val="0"/>
          <w:numId w:val="14"/>
        </w:numPr>
        <w:rPr>
          <w:color w:val="1F3864" w:themeColor="accent1" w:themeShade="80"/>
        </w:rPr>
      </w:pPr>
      <w:r w:rsidRPr="00A81AD5">
        <w:rPr>
          <w:color w:val="1F3864" w:themeColor="accent1" w:themeShade="80"/>
        </w:rPr>
        <w:t>vliv na soustavu chráněných území Natura 2000</w:t>
      </w:r>
    </w:p>
    <w:p w14:paraId="5BD5B698" w14:textId="77777777" w:rsidR="008D6AA1" w:rsidRPr="00EF037B" w:rsidRDefault="008D6AA1" w:rsidP="0042651A">
      <w:r w:rsidRPr="00EF037B">
        <w:t>Stavba a její realizace nemá vliv na soustavu chráněných území Natura 2000.</w:t>
      </w:r>
    </w:p>
    <w:p w14:paraId="30CAC14F" w14:textId="77777777" w:rsidR="008D6AA1" w:rsidRPr="00A81AD5" w:rsidRDefault="008D6AA1" w:rsidP="0042651A">
      <w:pPr>
        <w:pStyle w:val="Nadpis3"/>
        <w:numPr>
          <w:ilvl w:val="0"/>
          <w:numId w:val="14"/>
        </w:numPr>
        <w:rPr>
          <w:color w:val="1F3864" w:themeColor="accent1" w:themeShade="80"/>
        </w:rPr>
      </w:pPr>
      <w:r w:rsidRPr="00A81AD5">
        <w:rPr>
          <w:color w:val="1F3864" w:themeColor="accent1" w:themeShade="80"/>
        </w:rPr>
        <w:t>způsob zohlednění podmínek závazného stanoviska posouzení vlivu na životní prostředí</w:t>
      </w:r>
    </w:p>
    <w:p w14:paraId="6D66B03D" w14:textId="77777777" w:rsidR="008D6AA1" w:rsidRPr="00EF037B" w:rsidRDefault="008D6AA1" w:rsidP="0042651A">
      <w:r w:rsidRPr="00EF037B">
        <w:t>Charakter, účel a míra využití stavby nevyžadují posouzení vlivu záměru na životní prostředí.</w:t>
      </w:r>
    </w:p>
    <w:p w14:paraId="17840B60" w14:textId="77777777" w:rsidR="008D6AA1" w:rsidRPr="00A81AD5" w:rsidRDefault="008D6AA1" w:rsidP="0042651A">
      <w:pPr>
        <w:pStyle w:val="Nadpis3"/>
        <w:numPr>
          <w:ilvl w:val="0"/>
          <w:numId w:val="14"/>
        </w:numPr>
        <w:rPr>
          <w:color w:val="1F3864" w:themeColor="accent1" w:themeShade="80"/>
        </w:rPr>
      </w:pPr>
      <w:r w:rsidRPr="00A81AD5">
        <w:rPr>
          <w:color w:val="1F3864" w:themeColor="accent1" w:themeShade="80"/>
        </w:rPr>
        <w:t>informace o režimu zák. o integrované prevenci</w:t>
      </w:r>
    </w:p>
    <w:p w14:paraId="3FB5150D" w14:textId="77777777" w:rsidR="008D6AA1" w:rsidRPr="00EF037B" w:rsidRDefault="008D6AA1" w:rsidP="0042651A">
      <w:r w:rsidRPr="00EF037B">
        <w:t>Záměr nespadá do režimu zákona o integrované prevenci.</w:t>
      </w:r>
    </w:p>
    <w:p w14:paraId="20F56FE3" w14:textId="77777777" w:rsidR="008D6AA1" w:rsidRPr="00A81AD5" w:rsidRDefault="008D6AA1" w:rsidP="0042651A">
      <w:pPr>
        <w:pStyle w:val="Nadpis3"/>
        <w:numPr>
          <w:ilvl w:val="0"/>
          <w:numId w:val="14"/>
        </w:numPr>
        <w:rPr>
          <w:color w:val="1F3864" w:themeColor="accent1" w:themeShade="80"/>
        </w:rPr>
      </w:pPr>
      <w:r w:rsidRPr="00A81AD5">
        <w:rPr>
          <w:color w:val="1F3864" w:themeColor="accent1" w:themeShade="80"/>
        </w:rPr>
        <w:t>navrhovaná ochranná a bezpečnostní pásma</w:t>
      </w:r>
    </w:p>
    <w:p w14:paraId="02D21AFB" w14:textId="77777777" w:rsidR="008D6AA1" w:rsidRPr="00EF037B" w:rsidRDefault="008D6AA1" w:rsidP="0042651A">
      <w:r w:rsidRPr="00EF037B">
        <w:t>Stavba a její provoz nevyžadují zřízení ochranných a bezpečnostních pásem.</w:t>
      </w:r>
    </w:p>
    <w:p w14:paraId="5161B58C" w14:textId="77777777" w:rsidR="008D6AA1" w:rsidRPr="00A81AD5" w:rsidRDefault="008D6AA1" w:rsidP="0042651A">
      <w:pPr>
        <w:pStyle w:val="Nadpis1"/>
        <w:numPr>
          <w:ilvl w:val="0"/>
          <w:numId w:val="2"/>
        </w:numPr>
        <w:rPr>
          <w:color w:val="1F3864" w:themeColor="accent1" w:themeShade="80"/>
        </w:rPr>
      </w:pPr>
      <w:r w:rsidRPr="00A81AD5">
        <w:rPr>
          <w:color w:val="1F3864" w:themeColor="accent1" w:themeShade="80"/>
        </w:rPr>
        <w:t>Ochrana obyvatelstva</w:t>
      </w:r>
    </w:p>
    <w:p w14:paraId="2C7E95B4" w14:textId="77777777" w:rsidR="008D6AA1" w:rsidRPr="00EF037B" w:rsidRDefault="008D6AA1" w:rsidP="0042651A">
      <w:r w:rsidRPr="00EF037B">
        <w:t>Stavebně technické požadavky na stavby civilní ochrany a stavby dotčené požadavky civilní ochrany dle vyhlášky č. 380/2002 Sb. zahrnují požadavky na:</w:t>
      </w:r>
    </w:p>
    <w:p w14:paraId="0F41DCB5" w14:textId="77777777" w:rsidR="008D6AA1" w:rsidRPr="00EF037B" w:rsidRDefault="008D6AA1" w:rsidP="0042651A">
      <w:r w:rsidRPr="00EF037B">
        <w:t>a) stálé úkryty,</w:t>
      </w:r>
    </w:p>
    <w:p w14:paraId="6CBCB5B6" w14:textId="77777777" w:rsidR="008D6AA1" w:rsidRPr="00EF037B" w:rsidRDefault="008D6AA1" w:rsidP="0042651A">
      <w:r w:rsidRPr="00EF037B">
        <w:t>b) ochranné systémy podzemních dopravních staveb,</w:t>
      </w:r>
    </w:p>
    <w:p w14:paraId="1E93FC88" w14:textId="77777777" w:rsidR="008D6AA1" w:rsidRPr="00EF037B" w:rsidRDefault="008D6AA1" w:rsidP="0042651A">
      <w:r w:rsidRPr="00EF037B">
        <w:t>c) stavby financované s využitím prostředků státního rozpočtu, stavby škol a školských zařízení, ubytovny a stavby pro poskytování zdravotní nebo sociální péče z hlediska jejich využitelnosti jako improvizované úkryty,</w:t>
      </w:r>
    </w:p>
    <w:p w14:paraId="2E4BB929" w14:textId="77777777" w:rsidR="008D6AA1" w:rsidRPr="00EF037B" w:rsidRDefault="008D6AA1" w:rsidP="0042651A">
      <w:r w:rsidRPr="00EF037B">
        <w:t>d) stavby pro průmyslovou výrobu a skladování.</w:t>
      </w:r>
    </w:p>
    <w:p w14:paraId="2A0B25E0" w14:textId="77777777" w:rsidR="008D6AA1" w:rsidRPr="00EF037B" w:rsidRDefault="008D6AA1" w:rsidP="0042651A">
      <w:r w:rsidRPr="00EF037B">
        <w:t>Z hlediska ochrany obyvatelstva dle vyhlášky č. 380/2002 Sb. se tento projekt níže uvedených bodů a) – d) netýká</w:t>
      </w:r>
    </w:p>
    <w:p w14:paraId="08B8BCE6" w14:textId="77777777" w:rsidR="008D6AA1" w:rsidRPr="00EF037B" w:rsidRDefault="008D6AA1" w:rsidP="0042651A">
      <w:r w:rsidRPr="00EF037B">
        <w:t>Na dotčeném pozemku se nenachází žádné evidované stavby civilní ochrany.</w:t>
      </w:r>
    </w:p>
    <w:p w14:paraId="323371B6" w14:textId="77777777" w:rsidR="008D6AA1" w:rsidRPr="00A81AD5" w:rsidRDefault="008D6AA1" w:rsidP="0042651A">
      <w:pPr>
        <w:pStyle w:val="Nadpis1"/>
        <w:numPr>
          <w:ilvl w:val="0"/>
          <w:numId w:val="2"/>
        </w:numPr>
        <w:rPr>
          <w:color w:val="1F3864" w:themeColor="accent1" w:themeShade="80"/>
        </w:rPr>
      </w:pPr>
      <w:r w:rsidRPr="00A81AD5">
        <w:rPr>
          <w:color w:val="1F3864" w:themeColor="accent1" w:themeShade="80"/>
        </w:rPr>
        <w:t>Zásady organizace výstavby</w:t>
      </w:r>
    </w:p>
    <w:p w14:paraId="7A9E28C2" w14:textId="77777777" w:rsidR="008D6AA1" w:rsidRPr="00A81AD5" w:rsidRDefault="008D6AA1" w:rsidP="0042651A">
      <w:pPr>
        <w:pStyle w:val="Nadpis3"/>
        <w:numPr>
          <w:ilvl w:val="0"/>
          <w:numId w:val="15"/>
        </w:numPr>
        <w:rPr>
          <w:color w:val="1F3864" w:themeColor="accent1" w:themeShade="80"/>
        </w:rPr>
      </w:pPr>
      <w:r w:rsidRPr="00A81AD5">
        <w:rPr>
          <w:color w:val="1F3864" w:themeColor="accent1" w:themeShade="80"/>
        </w:rPr>
        <w:t>potřeby a spotřeby rozhodujících médií a hmot, jejich zajištění</w:t>
      </w:r>
    </w:p>
    <w:p w14:paraId="208E8BEC" w14:textId="77777777" w:rsidR="008D6AA1" w:rsidRPr="00173F83" w:rsidRDefault="008D6AA1" w:rsidP="0042651A">
      <w:r w:rsidRPr="00173F83">
        <w:t>Pro realizaci záměru budou zapotřebí betonové směsi, štěrk, tvárnice, dřevěné prvky konstrukce střechy a střešní krytina. Dále potom maltové směsi, izolační materiály, kusové výplně otvorů a materiál pro zhotovení klempířských a zámečnických prvků.</w:t>
      </w:r>
    </w:p>
    <w:p w14:paraId="2B650E35" w14:textId="4A3A37C3" w:rsidR="00C73F80" w:rsidRPr="00173F83" w:rsidRDefault="008D6AA1" w:rsidP="0042651A">
      <w:r w:rsidRPr="00173F83">
        <w:t>Pevné kusové materiály budou zajištěny běžným zásobováním a skladováním na stavebním pozemku. Betonové směsi budou zajištěny automobilovými míchačkami a rovnou zabudovány do stavby.</w:t>
      </w:r>
      <w:r w:rsidR="00304896" w:rsidRPr="00173F83">
        <w:t xml:space="preserve"> </w:t>
      </w:r>
    </w:p>
    <w:p w14:paraId="5A0B4CD5" w14:textId="77777777" w:rsidR="008D6AA1" w:rsidRPr="00A81AD5" w:rsidRDefault="008D6AA1" w:rsidP="0042651A">
      <w:pPr>
        <w:pStyle w:val="Nadpis3"/>
        <w:numPr>
          <w:ilvl w:val="0"/>
          <w:numId w:val="15"/>
        </w:numPr>
        <w:rPr>
          <w:color w:val="1F3864" w:themeColor="accent1" w:themeShade="80"/>
        </w:rPr>
      </w:pPr>
      <w:bookmarkStart w:id="4" w:name="Bookmark3"/>
      <w:r w:rsidRPr="00A81AD5">
        <w:rPr>
          <w:color w:val="1F3864" w:themeColor="accent1" w:themeShade="80"/>
        </w:rPr>
        <w:t>odvodnění staveniště</w:t>
      </w:r>
    </w:p>
    <w:p w14:paraId="7E8F7D76" w14:textId="0029C93F" w:rsidR="008D6AA1" w:rsidRPr="00EF037B" w:rsidRDefault="008D6AA1" w:rsidP="00F0677A">
      <w:r w:rsidRPr="00EF037B">
        <w:t xml:space="preserve">Odvodnění staveniště není nutné zvlášť zabezpečovat. Pouze v případě nutnosti </w:t>
      </w:r>
      <w:r w:rsidR="00F253BD">
        <w:t>z</w:t>
      </w:r>
      <w:r w:rsidR="00F253BD" w:rsidRPr="00F253BD">
        <w:t xml:space="preserve"> důvodu zabránění zatékání srážkových vod z území z nezpevněných ploch (a to včetně období výstavby) na sousední pozemky, </w:t>
      </w:r>
      <w:r w:rsidR="00F253BD">
        <w:t>mohou být</w:t>
      </w:r>
      <w:r w:rsidR="00F253BD" w:rsidRPr="00F253BD">
        <w:t xml:space="preserve"> v místě svažujícího se terénu </w:t>
      </w:r>
      <w:r w:rsidR="00F253BD">
        <w:t xml:space="preserve">provedeny </w:t>
      </w:r>
      <w:r w:rsidR="00F253BD" w:rsidRPr="00F253BD">
        <w:t xml:space="preserve">odvodňovací a vsakovací rýhy. Tyto rýhy mají po své trase bezpečnostní vsakovací jímky pro případ, pokud by se srážkové vody při průtoku rýhou nestihly zasáknout. Jímky jsou uvažovány jako zemní tělesa vyplněná štěrkem – s akumulační schopností. Stejně tak lože odvodňovacích rýh je uvažováno ze zeminy s příměsí štěrku. Nebude tak docházet k podmáčení okolních pozemků a ke znečištění povrchových a podzemních vod. </w:t>
      </w:r>
      <w:r w:rsidR="00F253BD">
        <w:t xml:space="preserve"> </w:t>
      </w:r>
    </w:p>
    <w:bookmarkEnd w:id="4"/>
    <w:p w14:paraId="61CD2242" w14:textId="77777777" w:rsidR="008D6AA1" w:rsidRPr="00A81AD5" w:rsidRDefault="008D6AA1" w:rsidP="00F0677A">
      <w:pPr>
        <w:pStyle w:val="Nadpis3"/>
        <w:numPr>
          <w:ilvl w:val="0"/>
          <w:numId w:val="15"/>
        </w:numPr>
        <w:rPr>
          <w:color w:val="1F3864" w:themeColor="accent1" w:themeShade="80"/>
        </w:rPr>
      </w:pPr>
      <w:r w:rsidRPr="00A81AD5">
        <w:rPr>
          <w:color w:val="1F3864" w:themeColor="accent1" w:themeShade="80"/>
        </w:rPr>
        <w:t>napojení staveniště na stávající dopravní a technickou infrastrukturu</w:t>
      </w:r>
    </w:p>
    <w:p w14:paraId="15A82AB3" w14:textId="12E5F5BF" w:rsidR="008D6AA1" w:rsidRPr="00A44DA0" w:rsidRDefault="008D6AA1" w:rsidP="00F0677A">
      <w:r w:rsidRPr="00A44DA0">
        <w:t xml:space="preserve">Staveniště bude na dopravní infrastrukturu napojeno vjezdem z přilehlé místní komunikace na pozemku </w:t>
      </w:r>
      <w:proofErr w:type="spellStart"/>
      <w:r w:rsidRPr="00A44DA0">
        <w:t>parc</w:t>
      </w:r>
      <w:proofErr w:type="spellEnd"/>
      <w:r w:rsidRPr="00A44DA0">
        <w:t xml:space="preserve">. č. </w:t>
      </w:r>
      <w:r w:rsidR="00333A29" w:rsidRPr="00A44DA0">
        <w:t>749/1</w:t>
      </w:r>
    </w:p>
    <w:p w14:paraId="6F7ADE01" w14:textId="182B01B9" w:rsidR="008D6AA1" w:rsidRDefault="008D6AA1" w:rsidP="00F0677A">
      <w:bookmarkStart w:id="5" w:name="Bookmark4"/>
      <w:r w:rsidRPr="00A44DA0">
        <w:t>Po dobu výstavby budou pro potřeby zařízení staveniště využity části vlastního stavebního pozemku. Pro účely výstavby bude zajištěn přívod vody a elektrické energie. Rozvod elektrické energie bude připojen ze staveništního rozvaděče, napojeného za elektroměrem. Voda bude přivedena</w:t>
      </w:r>
      <w:bookmarkEnd w:id="5"/>
      <w:r w:rsidR="00C447AE">
        <w:t xml:space="preserve"> ze stávajícího objektového rozvodu. </w:t>
      </w:r>
      <w:r w:rsidR="00C447AE" w:rsidRPr="008926E2">
        <w:rPr>
          <w:rFonts w:cs="Arial"/>
          <w:szCs w:val="22"/>
        </w:rPr>
        <w:t>Zhotovitel stavby má povinnost uzavřít se správcem vodovodní sítě smlouvu o dodávce vody pro potřeby stavby a</w:t>
      </w:r>
      <w:r w:rsidR="00C447AE">
        <w:rPr>
          <w:rFonts w:cs="Arial"/>
          <w:szCs w:val="22"/>
        </w:rPr>
        <w:t xml:space="preserve"> případně</w:t>
      </w:r>
      <w:r w:rsidR="00C447AE" w:rsidRPr="008926E2">
        <w:rPr>
          <w:rFonts w:cs="Arial"/>
          <w:szCs w:val="22"/>
        </w:rPr>
        <w:t xml:space="preserve"> odvádění odpadních vod.</w:t>
      </w:r>
    </w:p>
    <w:p w14:paraId="06EEEA03" w14:textId="77777777" w:rsidR="005569CC" w:rsidRDefault="0014235A" w:rsidP="00F0677A">
      <w:r>
        <w:t xml:space="preserve">Zdokumentováno ve výkresové části </w:t>
      </w:r>
      <w:r w:rsidR="00956621">
        <w:t>–</w:t>
      </w:r>
      <w:r>
        <w:t xml:space="preserve"> C</w:t>
      </w:r>
      <w:r w:rsidR="00956621">
        <w:t>.4 situace ZOV</w:t>
      </w:r>
      <w:r w:rsidR="00D66908">
        <w:t>.</w:t>
      </w:r>
    </w:p>
    <w:p w14:paraId="4F3DD951" w14:textId="2112A2AD" w:rsidR="005569CC" w:rsidRDefault="005569CC" w:rsidP="00F0677A">
      <w:r>
        <w:t>Potřeby a odhadované spotřeby rozhodujících médií a hmot</w:t>
      </w:r>
    </w:p>
    <w:p w14:paraId="078B9833" w14:textId="77777777" w:rsidR="005569CC" w:rsidRDefault="005569CC" w:rsidP="00F0677A">
      <w:pPr>
        <w:ind w:firstLine="708"/>
      </w:pPr>
      <w:r w:rsidRPr="008E68E2">
        <w:rPr>
          <w:rFonts w:cs="Calibri"/>
          <w:bCs/>
          <w:sz w:val="20"/>
          <w:szCs w:val="20"/>
          <w:u w:val="single"/>
          <w:lang w:eastAsia="cs-CZ"/>
        </w:rPr>
        <w:t>Odhad spotřeby el. energie:</w:t>
      </w:r>
    </w:p>
    <w:p w14:paraId="35E86D3B" w14:textId="77777777" w:rsidR="005569CC" w:rsidRDefault="005569CC" w:rsidP="00F0677A">
      <w:r w:rsidRPr="008E68E2">
        <w:rPr>
          <w:rFonts w:cs="Calibri"/>
          <w:bCs/>
          <w:sz w:val="20"/>
          <w:szCs w:val="20"/>
          <w:lang w:eastAsia="cs-CZ"/>
        </w:rPr>
        <w:t>Zařízení staveniště</w:t>
      </w:r>
      <w:r>
        <w:rPr>
          <w:rFonts w:cs="Calibri"/>
          <w:bCs/>
          <w:sz w:val="20"/>
          <w:szCs w:val="20"/>
          <w:lang w:eastAsia="cs-CZ"/>
        </w:rPr>
        <w:t xml:space="preserve"> (osvětlení kanceláře, šaten, příprava teplých nápojů)</w:t>
      </w:r>
      <w:r w:rsidRPr="008E68E2">
        <w:rPr>
          <w:rFonts w:cs="Calibri"/>
          <w:bCs/>
          <w:sz w:val="20"/>
          <w:szCs w:val="20"/>
          <w:lang w:eastAsia="cs-CZ"/>
        </w:rPr>
        <w:tab/>
        <w:t xml:space="preserve">2,0 KW </w:t>
      </w:r>
    </w:p>
    <w:p w14:paraId="7FED3B97" w14:textId="77777777" w:rsidR="005569CC" w:rsidRDefault="005569CC" w:rsidP="00F0677A">
      <w:r w:rsidRPr="008E68E2">
        <w:rPr>
          <w:rFonts w:cs="Calibri"/>
          <w:bCs/>
          <w:sz w:val="20"/>
          <w:szCs w:val="20"/>
          <w:lang w:eastAsia="cs-CZ"/>
        </w:rPr>
        <w:t>Chod stavby (stavební stroje, osvětlení, drobná spotřeba)</w:t>
      </w:r>
      <w:r w:rsidRPr="008E68E2">
        <w:rPr>
          <w:rFonts w:cs="Calibri"/>
          <w:bCs/>
          <w:sz w:val="20"/>
          <w:szCs w:val="20"/>
          <w:lang w:eastAsia="cs-CZ"/>
        </w:rPr>
        <w:tab/>
      </w:r>
      <w:r>
        <w:rPr>
          <w:rFonts w:cs="Calibri"/>
          <w:bCs/>
          <w:sz w:val="20"/>
          <w:szCs w:val="20"/>
          <w:lang w:eastAsia="cs-CZ"/>
        </w:rPr>
        <w:tab/>
      </w:r>
      <w:r>
        <w:rPr>
          <w:rFonts w:cs="Calibri"/>
          <w:bCs/>
          <w:sz w:val="20"/>
          <w:szCs w:val="20"/>
          <w:lang w:eastAsia="cs-CZ"/>
        </w:rPr>
        <w:tab/>
      </w:r>
      <w:r w:rsidRPr="008E68E2">
        <w:rPr>
          <w:rFonts w:cs="Calibri"/>
          <w:bCs/>
          <w:sz w:val="20"/>
          <w:szCs w:val="20"/>
          <w:lang w:eastAsia="cs-CZ"/>
        </w:rPr>
        <w:t xml:space="preserve">3,6 KW </w:t>
      </w:r>
    </w:p>
    <w:p w14:paraId="40ED7DFA" w14:textId="5C857FFB" w:rsidR="005569CC" w:rsidRPr="00F724EF" w:rsidRDefault="005569CC" w:rsidP="00F0677A">
      <w:pPr>
        <w:rPr>
          <w:u w:val="single"/>
        </w:rPr>
      </w:pPr>
      <w:r w:rsidRPr="00F724EF">
        <w:rPr>
          <w:rFonts w:cs="Calibri"/>
          <w:bCs/>
          <w:sz w:val="20"/>
          <w:szCs w:val="20"/>
          <w:u w:val="single"/>
          <w:lang w:eastAsia="cs-CZ"/>
        </w:rPr>
        <w:t>Celkový předpokládaný soudobý příkon stavby je cca 5,6 KW</w:t>
      </w:r>
      <w:r w:rsidR="00F724EF">
        <w:rPr>
          <w:rFonts w:cs="Calibri"/>
          <w:bCs/>
          <w:sz w:val="20"/>
          <w:szCs w:val="20"/>
          <w:u w:val="single"/>
          <w:lang w:eastAsia="cs-CZ"/>
        </w:rPr>
        <w:t>.</w:t>
      </w:r>
    </w:p>
    <w:p w14:paraId="7FA1B92B" w14:textId="77777777" w:rsidR="005569CC" w:rsidRPr="004308CC" w:rsidRDefault="005569CC" w:rsidP="00F0677A">
      <w:pPr>
        <w:keepNext/>
        <w:numPr>
          <w:ilvl w:val="2"/>
          <w:numId w:val="0"/>
        </w:numPr>
        <w:suppressAutoHyphens w:val="0"/>
        <w:spacing w:before="120" w:after="0"/>
        <w:ind w:left="720" w:hanging="720"/>
        <w:jc w:val="both"/>
        <w:outlineLvl w:val="2"/>
        <w:rPr>
          <w:rFonts w:cs="Calibri"/>
          <w:b/>
          <w:sz w:val="20"/>
          <w:szCs w:val="20"/>
          <w:lang w:eastAsia="cs-CZ"/>
        </w:rPr>
      </w:pPr>
    </w:p>
    <w:p w14:paraId="7206B2C3" w14:textId="77777777" w:rsidR="005569CC" w:rsidRDefault="005569CC" w:rsidP="00F0677A">
      <w:pPr>
        <w:keepNext/>
        <w:numPr>
          <w:ilvl w:val="2"/>
          <w:numId w:val="0"/>
        </w:numPr>
        <w:suppressAutoHyphens w:val="0"/>
        <w:spacing w:before="120" w:after="0"/>
        <w:ind w:left="720" w:hanging="720"/>
        <w:jc w:val="both"/>
        <w:outlineLvl w:val="2"/>
        <w:rPr>
          <w:rFonts w:cs="Calibri"/>
          <w:bCs/>
          <w:sz w:val="20"/>
          <w:szCs w:val="20"/>
          <w:u w:val="single"/>
          <w:lang w:eastAsia="cs-CZ"/>
        </w:rPr>
      </w:pPr>
      <w:r>
        <w:rPr>
          <w:rFonts w:ascii="Arial" w:hAnsi="Arial"/>
          <w:b/>
          <w:sz w:val="24"/>
          <w:szCs w:val="20"/>
          <w:lang w:eastAsia="cs-CZ"/>
        </w:rPr>
        <w:tab/>
      </w:r>
      <w:r w:rsidRPr="00DC7618">
        <w:rPr>
          <w:rFonts w:cs="Calibri"/>
          <w:bCs/>
          <w:sz w:val="20"/>
          <w:szCs w:val="20"/>
          <w:u w:val="single"/>
          <w:lang w:eastAsia="cs-CZ"/>
        </w:rPr>
        <w:t>Zajištění vody pro stavbu:</w:t>
      </w:r>
    </w:p>
    <w:p w14:paraId="00EBFAA7" w14:textId="4E7F2B3F" w:rsidR="00C447AE" w:rsidRDefault="00C447AE" w:rsidP="00F0677A">
      <w:pPr>
        <w:keepNext/>
        <w:numPr>
          <w:ilvl w:val="2"/>
          <w:numId w:val="0"/>
        </w:numPr>
        <w:suppressAutoHyphens w:val="0"/>
        <w:spacing w:before="120" w:after="0"/>
        <w:ind w:left="720" w:hanging="720"/>
        <w:jc w:val="both"/>
        <w:outlineLvl w:val="2"/>
        <w:rPr>
          <w:rFonts w:cs="Arial"/>
          <w:szCs w:val="22"/>
        </w:rPr>
      </w:pPr>
      <w:r>
        <w:rPr>
          <w:rFonts w:cs="Arial"/>
          <w:szCs w:val="22"/>
        </w:rPr>
        <w:t>Potřeba vody denní</w:t>
      </w:r>
      <w:r w:rsidR="00D27048">
        <w:rPr>
          <w:rFonts w:cs="Arial"/>
          <w:szCs w:val="22"/>
        </w:rPr>
        <w:t xml:space="preserve"> (při max. odběru):</w:t>
      </w:r>
    </w:p>
    <w:p w14:paraId="1F5C905D" w14:textId="2C6CF830" w:rsidR="00C447AE" w:rsidRDefault="00C447AE" w:rsidP="00F0677A">
      <w:pPr>
        <w:keepNext/>
        <w:numPr>
          <w:ilvl w:val="2"/>
          <w:numId w:val="0"/>
        </w:numPr>
        <w:suppressAutoHyphens w:val="0"/>
        <w:spacing w:before="120" w:after="0"/>
        <w:ind w:left="720" w:hanging="720"/>
        <w:jc w:val="both"/>
        <w:outlineLvl w:val="2"/>
        <w:rPr>
          <w:rFonts w:cs="Arial"/>
          <w:szCs w:val="22"/>
        </w:rPr>
      </w:pPr>
      <w:r>
        <w:rPr>
          <w:rFonts w:cs="Arial"/>
          <w:szCs w:val="22"/>
        </w:rPr>
        <w:t>Voda pro provoz zařízení staveniště</w:t>
      </w:r>
    </w:p>
    <w:p w14:paraId="04F709C7" w14:textId="34C9ED64" w:rsidR="005569CC" w:rsidRDefault="00C447AE" w:rsidP="00F0677A">
      <w:pPr>
        <w:keepNext/>
        <w:numPr>
          <w:ilvl w:val="2"/>
          <w:numId w:val="0"/>
        </w:numPr>
        <w:suppressAutoHyphens w:val="0"/>
        <w:spacing w:before="120" w:after="0"/>
        <w:ind w:left="720" w:hanging="720"/>
        <w:jc w:val="both"/>
        <w:outlineLvl w:val="2"/>
        <w:rPr>
          <w:rFonts w:cs="Arial"/>
          <w:szCs w:val="22"/>
        </w:rPr>
      </w:pPr>
      <w:r w:rsidRPr="00913B6E">
        <w:rPr>
          <w:rFonts w:cs="Arial"/>
          <w:szCs w:val="22"/>
        </w:rPr>
        <w:t>pracovníci</w:t>
      </w:r>
      <w:r w:rsidRPr="00913B6E">
        <w:rPr>
          <w:rFonts w:cs="Arial"/>
          <w:szCs w:val="22"/>
        </w:rPr>
        <w:tab/>
      </w:r>
      <w:r>
        <w:rPr>
          <w:rFonts w:cs="Arial"/>
          <w:szCs w:val="22"/>
        </w:rPr>
        <w:t xml:space="preserve"> 10</w:t>
      </w:r>
      <w:r w:rsidRPr="00913B6E">
        <w:rPr>
          <w:rFonts w:cs="Arial"/>
          <w:szCs w:val="22"/>
        </w:rPr>
        <w:t xml:space="preserve"> </w:t>
      </w:r>
      <w:proofErr w:type="spellStart"/>
      <w:r w:rsidRPr="00913B6E">
        <w:rPr>
          <w:rFonts w:cs="Arial"/>
          <w:szCs w:val="22"/>
        </w:rPr>
        <w:t>prac</w:t>
      </w:r>
      <w:proofErr w:type="spellEnd"/>
      <w:r w:rsidRPr="00913B6E">
        <w:rPr>
          <w:rFonts w:cs="Arial"/>
          <w:szCs w:val="22"/>
        </w:rPr>
        <w:t xml:space="preserve">. à </w:t>
      </w:r>
      <w:r>
        <w:rPr>
          <w:rFonts w:cs="Arial"/>
          <w:szCs w:val="22"/>
        </w:rPr>
        <w:t>60</w:t>
      </w:r>
      <w:r w:rsidRPr="00913B6E">
        <w:rPr>
          <w:rFonts w:cs="Arial"/>
          <w:szCs w:val="22"/>
        </w:rPr>
        <w:t xml:space="preserve"> l/</w:t>
      </w:r>
      <w:proofErr w:type="spellStart"/>
      <w:r w:rsidRPr="00913B6E">
        <w:rPr>
          <w:rFonts w:cs="Arial"/>
          <w:szCs w:val="22"/>
        </w:rPr>
        <w:t>zam</w:t>
      </w:r>
      <w:proofErr w:type="spellEnd"/>
      <w:r w:rsidRPr="00913B6E">
        <w:rPr>
          <w:rFonts w:cs="Arial"/>
          <w:szCs w:val="22"/>
        </w:rPr>
        <w:t>. /de</w:t>
      </w:r>
      <w:r>
        <w:rPr>
          <w:rFonts w:cs="Arial"/>
          <w:szCs w:val="22"/>
        </w:rPr>
        <w:t>n</w:t>
      </w:r>
      <w:r>
        <w:rPr>
          <w:rFonts w:cs="Arial"/>
          <w:szCs w:val="22"/>
        </w:rPr>
        <w:tab/>
      </w:r>
      <w:r>
        <w:rPr>
          <w:rFonts w:cs="Arial"/>
          <w:szCs w:val="22"/>
        </w:rPr>
        <w:tab/>
        <w:t>600,</w:t>
      </w:r>
      <w:r w:rsidRPr="00913B6E">
        <w:rPr>
          <w:rFonts w:cs="Arial"/>
          <w:szCs w:val="22"/>
        </w:rPr>
        <w:t>0 l/den</w:t>
      </w:r>
    </w:p>
    <w:p w14:paraId="7425104D" w14:textId="1ED19B7B" w:rsidR="00C447AE" w:rsidRDefault="00C447AE" w:rsidP="00F0677A">
      <w:pPr>
        <w:keepNext/>
        <w:numPr>
          <w:ilvl w:val="2"/>
          <w:numId w:val="0"/>
        </w:numPr>
        <w:suppressAutoHyphens w:val="0"/>
        <w:spacing w:before="120" w:after="0"/>
        <w:ind w:left="720" w:hanging="720"/>
        <w:jc w:val="both"/>
        <w:outlineLvl w:val="2"/>
        <w:rPr>
          <w:rFonts w:cs="Calibri"/>
          <w:bCs/>
          <w:sz w:val="20"/>
          <w:szCs w:val="20"/>
          <w:lang w:eastAsia="cs-CZ"/>
        </w:rPr>
      </w:pPr>
      <w:r w:rsidRPr="00C447AE">
        <w:rPr>
          <w:rFonts w:cs="Calibri"/>
          <w:bCs/>
          <w:sz w:val="20"/>
          <w:szCs w:val="20"/>
          <w:lang w:eastAsia="cs-CZ"/>
        </w:rPr>
        <w:t>voda pro výstavbu</w:t>
      </w:r>
      <w:r>
        <w:rPr>
          <w:rFonts w:cs="Calibri"/>
          <w:bCs/>
          <w:sz w:val="20"/>
          <w:szCs w:val="20"/>
          <w:lang w:eastAsia="cs-CZ"/>
        </w:rPr>
        <w:t xml:space="preserve"> – voda technologická</w:t>
      </w:r>
      <w:r>
        <w:rPr>
          <w:rFonts w:cs="Calibri"/>
          <w:bCs/>
          <w:sz w:val="20"/>
          <w:szCs w:val="20"/>
          <w:lang w:eastAsia="cs-CZ"/>
        </w:rPr>
        <w:tab/>
      </w:r>
      <w:r>
        <w:rPr>
          <w:rFonts w:cs="Calibri"/>
          <w:bCs/>
          <w:sz w:val="20"/>
          <w:szCs w:val="20"/>
          <w:lang w:eastAsia="cs-CZ"/>
        </w:rPr>
        <w:tab/>
      </w:r>
      <w:r>
        <w:rPr>
          <w:rFonts w:cs="Calibri"/>
          <w:bCs/>
          <w:sz w:val="20"/>
          <w:szCs w:val="20"/>
          <w:lang w:eastAsia="cs-CZ"/>
        </w:rPr>
        <w:tab/>
        <w:t>1500,0 l/den</w:t>
      </w:r>
    </w:p>
    <w:p w14:paraId="232FBC14" w14:textId="1ABA97F8" w:rsidR="00BE071D" w:rsidRPr="00BE071D" w:rsidRDefault="00BE071D" w:rsidP="00F0677A">
      <w:pPr>
        <w:keepNext/>
        <w:numPr>
          <w:ilvl w:val="2"/>
          <w:numId w:val="0"/>
        </w:numPr>
        <w:suppressAutoHyphens w:val="0"/>
        <w:spacing w:before="120" w:after="0"/>
        <w:ind w:left="720" w:hanging="12"/>
        <w:jc w:val="both"/>
        <w:outlineLvl w:val="2"/>
        <w:rPr>
          <w:rFonts w:cs="Calibri"/>
          <w:bCs/>
          <w:sz w:val="20"/>
          <w:szCs w:val="20"/>
          <w:u w:val="single"/>
          <w:lang w:eastAsia="cs-CZ"/>
        </w:rPr>
      </w:pPr>
      <w:r w:rsidRPr="00BE071D">
        <w:rPr>
          <w:rFonts w:cs="Calibri"/>
          <w:bCs/>
          <w:sz w:val="20"/>
          <w:szCs w:val="20"/>
          <w:u w:val="single"/>
          <w:lang w:eastAsia="cs-CZ"/>
        </w:rPr>
        <w:t>Potřeba vody pro období max. provozu:</w:t>
      </w:r>
    </w:p>
    <w:p w14:paraId="794F11EB" w14:textId="77777777"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r w:rsidRPr="00BE071D">
        <w:rPr>
          <w:rFonts w:cs="Calibri"/>
          <w:bCs/>
          <w:sz w:val="20"/>
          <w:szCs w:val="20"/>
          <w:lang w:eastAsia="cs-CZ"/>
        </w:rPr>
        <w:t>Voda pro provoz zázemí stavby a pro zaměstnance stavby:</w:t>
      </w:r>
    </w:p>
    <w:p w14:paraId="696F6F96" w14:textId="68BD10A8"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r w:rsidRPr="00BE071D">
        <w:rPr>
          <w:rFonts w:cs="Calibri"/>
          <w:bCs/>
          <w:sz w:val="20"/>
          <w:szCs w:val="20"/>
          <w:lang w:eastAsia="cs-CZ"/>
        </w:rPr>
        <w:t xml:space="preserve">Průměrná potřeby vody </w:t>
      </w:r>
      <w:proofErr w:type="spellStart"/>
      <w:r w:rsidRPr="00BE071D">
        <w:rPr>
          <w:rFonts w:cs="Calibri"/>
          <w:bCs/>
          <w:sz w:val="20"/>
          <w:szCs w:val="20"/>
          <w:lang w:eastAsia="cs-CZ"/>
        </w:rPr>
        <w:t>Qp</w:t>
      </w:r>
      <w:proofErr w:type="spellEnd"/>
      <w:r w:rsidRPr="00BE071D">
        <w:rPr>
          <w:rFonts w:cs="Calibri"/>
          <w:bCs/>
          <w:sz w:val="20"/>
          <w:szCs w:val="20"/>
          <w:lang w:eastAsia="cs-CZ"/>
        </w:rPr>
        <w:t xml:space="preserve"> = </w:t>
      </w:r>
      <w:r>
        <w:rPr>
          <w:rFonts w:cs="Calibri"/>
          <w:bCs/>
          <w:sz w:val="20"/>
          <w:szCs w:val="20"/>
          <w:lang w:eastAsia="cs-CZ"/>
        </w:rPr>
        <w:t>6</w:t>
      </w:r>
      <w:r w:rsidRPr="00BE071D">
        <w:rPr>
          <w:rFonts w:cs="Calibri"/>
          <w:bCs/>
          <w:sz w:val="20"/>
          <w:szCs w:val="20"/>
          <w:lang w:eastAsia="cs-CZ"/>
        </w:rPr>
        <w:t>00 l/</w:t>
      </w:r>
      <w:proofErr w:type="gramStart"/>
      <w:r w:rsidRPr="00BE071D">
        <w:rPr>
          <w:rFonts w:cs="Calibri"/>
          <w:bCs/>
          <w:sz w:val="20"/>
          <w:szCs w:val="20"/>
          <w:lang w:eastAsia="cs-CZ"/>
        </w:rPr>
        <w:t>d  (</w:t>
      </w:r>
      <w:proofErr w:type="gramEnd"/>
      <w:r>
        <w:rPr>
          <w:rFonts w:cs="Calibri"/>
          <w:bCs/>
          <w:sz w:val="20"/>
          <w:szCs w:val="20"/>
          <w:lang w:eastAsia="cs-CZ"/>
        </w:rPr>
        <w:t>0</w:t>
      </w:r>
      <w:r w:rsidRPr="00BE071D">
        <w:rPr>
          <w:rFonts w:cs="Calibri"/>
          <w:bCs/>
          <w:sz w:val="20"/>
          <w:szCs w:val="20"/>
          <w:lang w:eastAsia="cs-CZ"/>
        </w:rPr>
        <w:t>,</w:t>
      </w:r>
      <w:r>
        <w:rPr>
          <w:rFonts w:cs="Calibri"/>
          <w:bCs/>
          <w:sz w:val="20"/>
          <w:szCs w:val="20"/>
          <w:lang w:eastAsia="cs-CZ"/>
        </w:rPr>
        <w:t>6</w:t>
      </w:r>
      <w:r w:rsidRPr="00BE071D">
        <w:rPr>
          <w:rFonts w:cs="Calibri"/>
          <w:bCs/>
          <w:sz w:val="20"/>
          <w:szCs w:val="20"/>
          <w:lang w:eastAsia="cs-CZ"/>
        </w:rPr>
        <w:t>00 m3/d)</w:t>
      </w:r>
    </w:p>
    <w:p w14:paraId="7318BA36" w14:textId="77777777"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r w:rsidRPr="00BE071D">
        <w:rPr>
          <w:rFonts w:cs="Calibri"/>
          <w:bCs/>
          <w:sz w:val="20"/>
          <w:szCs w:val="20"/>
          <w:lang w:eastAsia="cs-CZ"/>
        </w:rPr>
        <w:t xml:space="preserve">Maximální denní potřeba vody </w:t>
      </w:r>
      <w:proofErr w:type="spellStart"/>
      <w:r w:rsidRPr="00BE071D">
        <w:rPr>
          <w:rFonts w:cs="Calibri"/>
          <w:bCs/>
          <w:sz w:val="20"/>
          <w:szCs w:val="20"/>
          <w:lang w:eastAsia="cs-CZ"/>
        </w:rPr>
        <w:t>Qd</w:t>
      </w:r>
      <w:proofErr w:type="spellEnd"/>
      <w:r w:rsidRPr="00BE071D">
        <w:rPr>
          <w:rFonts w:cs="Calibri"/>
          <w:bCs/>
          <w:sz w:val="20"/>
          <w:szCs w:val="20"/>
          <w:lang w:eastAsia="cs-CZ"/>
        </w:rPr>
        <w:t>:</w:t>
      </w:r>
      <w:r w:rsidRPr="00BE071D" w:rsidDel="00337C8D">
        <w:rPr>
          <w:rFonts w:cs="Calibri"/>
          <w:bCs/>
          <w:sz w:val="20"/>
          <w:szCs w:val="20"/>
          <w:lang w:eastAsia="cs-CZ"/>
        </w:rPr>
        <w:t xml:space="preserve"> </w:t>
      </w:r>
    </w:p>
    <w:p w14:paraId="16AC98F7" w14:textId="211DE004"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r w:rsidRPr="00BE071D">
        <w:rPr>
          <w:rFonts w:cs="Calibri"/>
          <w:bCs/>
          <w:noProof/>
          <w:sz w:val="20"/>
          <w:szCs w:val="20"/>
          <w:lang w:eastAsia="cs-CZ"/>
        </w:rPr>
        <w:drawing>
          <wp:inline distT="0" distB="0" distL="0" distR="0" wp14:anchorId="320EFA9B" wp14:editId="03B0D7FD">
            <wp:extent cx="118745" cy="211455"/>
            <wp:effectExtent l="0" t="0" r="0" b="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8745" cy="211455"/>
                    </a:xfrm>
                    <a:prstGeom prst="rect">
                      <a:avLst/>
                    </a:prstGeom>
                    <a:noFill/>
                    <a:ln>
                      <a:noFill/>
                    </a:ln>
                  </pic:spPr>
                </pic:pic>
              </a:graphicData>
            </a:graphic>
          </wp:inline>
        </w:drawing>
      </w:r>
      <w:r w:rsidRPr="00BE071D">
        <w:rPr>
          <w:rFonts w:cs="Calibri"/>
          <w:bCs/>
          <w:sz w:val="20"/>
          <w:szCs w:val="20"/>
          <w:lang w:eastAsia="cs-CZ"/>
        </w:rPr>
        <w:tab/>
      </w:r>
      <w:r w:rsidRPr="00BE071D">
        <w:rPr>
          <w:rFonts w:cs="Calibri"/>
          <w:bCs/>
          <w:sz w:val="20"/>
          <w:szCs w:val="20"/>
          <w:lang w:eastAsia="cs-CZ"/>
        </w:rPr>
        <w:tab/>
      </w:r>
      <w:proofErr w:type="spellStart"/>
      <w:r w:rsidRPr="00BE071D">
        <w:rPr>
          <w:rFonts w:cs="Calibri"/>
          <w:bCs/>
          <w:sz w:val="20"/>
          <w:szCs w:val="20"/>
          <w:lang w:eastAsia="cs-CZ"/>
        </w:rPr>
        <w:t>Qd</w:t>
      </w:r>
      <w:proofErr w:type="spellEnd"/>
      <w:r w:rsidRPr="00BE071D">
        <w:rPr>
          <w:rFonts w:cs="Calibri"/>
          <w:bCs/>
          <w:sz w:val="20"/>
          <w:szCs w:val="20"/>
          <w:lang w:eastAsia="cs-CZ"/>
        </w:rPr>
        <w:t xml:space="preserve"> = </w:t>
      </w:r>
      <w:proofErr w:type="spellStart"/>
      <w:r w:rsidRPr="00BE071D">
        <w:rPr>
          <w:rFonts w:cs="Calibri"/>
          <w:bCs/>
          <w:sz w:val="20"/>
          <w:szCs w:val="20"/>
          <w:lang w:eastAsia="cs-CZ"/>
        </w:rPr>
        <w:t>Qp</w:t>
      </w:r>
      <w:proofErr w:type="spellEnd"/>
      <w:r w:rsidRPr="00BE071D">
        <w:rPr>
          <w:rFonts w:cs="Calibri"/>
          <w:bCs/>
          <w:sz w:val="20"/>
          <w:szCs w:val="20"/>
          <w:lang w:eastAsia="cs-CZ"/>
        </w:rPr>
        <w:t xml:space="preserve"> </w:t>
      </w:r>
      <w:r w:rsidRPr="00BE071D">
        <w:rPr>
          <w:rFonts w:cs="Calibri"/>
          <w:bCs/>
          <w:noProof/>
          <w:sz w:val="20"/>
          <w:szCs w:val="20"/>
          <w:lang w:eastAsia="cs-CZ"/>
        </w:rPr>
        <w:drawing>
          <wp:inline distT="0" distB="0" distL="0" distR="0" wp14:anchorId="325AC9EC" wp14:editId="6001215F">
            <wp:extent cx="118745" cy="135255"/>
            <wp:effectExtent l="0" t="0" r="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745" cy="135255"/>
                    </a:xfrm>
                    <a:prstGeom prst="rect">
                      <a:avLst/>
                    </a:prstGeom>
                    <a:noFill/>
                    <a:ln>
                      <a:noFill/>
                    </a:ln>
                  </pic:spPr>
                </pic:pic>
              </a:graphicData>
            </a:graphic>
          </wp:inline>
        </w:drawing>
      </w:r>
      <w:r w:rsidRPr="00BE071D">
        <w:rPr>
          <w:rFonts w:cs="Calibri"/>
          <w:bCs/>
          <w:sz w:val="20"/>
          <w:szCs w:val="20"/>
          <w:lang w:eastAsia="cs-CZ"/>
        </w:rPr>
        <w:t xml:space="preserve"> </w:t>
      </w:r>
      <w:proofErr w:type="spellStart"/>
      <w:r w:rsidRPr="00BE071D">
        <w:rPr>
          <w:rFonts w:cs="Calibri"/>
          <w:bCs/>
          <w:sz w:val="20"/>
          <w:szCs w:val="20"/>
          <w:lang w:eastAsia="cs-CZ"/>
        </w:rPr>
        <w:t>kd</w:t>
      </w:r>
      <w:proofErr w:type="spellEnd"/>
      <w:r w:rsidRPr="00BE071D">
        <w:rPr>
          <w:rFonts w:cs="Calibri"/>
          <w:bCs/>
          <w:sz w:val="20"/>
          <w:szCs w:val="20"/>
          <w:lang w:eastAsia="cs-CZ"/>
        </w:rPr>
        <w:t xml:space="preserve"> = </w:t>
      </w:r>
      <w:r>
        <w:rPr>
          <w:rFonts w:cs="Calibri"/>
          <w:bCs/>
          <w:sz w:val="20"/>
          <w:szCs w:val="20"/>
          <w:lang w:eastAsia="cs-CZ"/>
        </w:rPr>
        <w:t>6</w:t>
      </w:r>
      <w:r w:rsidRPr="00BE071D">
        <w:rPr>
          <w:rFonts w:cs="Calibri"/>
          <w:bCs/>
          <w:sz w:val="20"/>
          <w:szCs w:val="20"/>
          <w:lang w:eastAsia="cs-CZ"/>
        </w:rPr>
        <w:t xml:space="preserve">00 </w:t>
      </w:r>
      <w:r w:rsidRPr="00BE071D">
        <w:rPr>
          <w:rFonts w:cs="Calibri"/>
          <w:bCs/>
          <w:noProof/>
          <w:sz w:val="20"/>
          <w:szCs w:val="20"/>
          <w:lang w:eastAsia="cs-CZ"/>
        </w:rPr>
        <w:drawing>
          <wp:inline distT="0" distB="0" distL="0" distR="0" wp14:anchorId="266A3405" wp14:editId="535A7CFB">
            <wp:extent cx="118745" cy="135255"/>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745" cy="135255"/>
                    </a:xfrm>
                    <a:prstGeom prst="rect">
                      <a:avLst/>
                    </a:prstGeom>
                    <a:noFill/>
                    <a:ln>
                      <a:noFill/>
                    </a:ln>
                  </pic:spPr>
                </pic:pic>
              </a:graphicData>
            </a:graphic>
          </wp:inline>
        </w:drawing>
      </w:r>
      <w:r w:rsidRPr="00BE071D">
        <w:rPr>
          <w:rFonts w:cs="Calibri"/>
          <w:bCs/>
          <w:sz w:val="20"/>
          <w:szCs w:val="20"/>
          <w:lang w:eastAsia="cs-CZ"/>
        </w:rPr>
        <w:t xml:space="preserve"> 1,25 =   </w:t>
      </w:r>
      <w:r>
        <w:rPr>
          <w:rFonts w:cs="Calibri"/>
          <w:bCs/>
          <w:sz w:val="20"/>
          <w:szCs w:val="20"/>
          <w:lang w:eastAsia="cs-CZ"/>
        </w:rPr>
        <w:t>7</w:t>
      </w:r>
      <w:r w:rsidRPr="00BE071D">
        <w:rPr>
          <w:rFonts w:cs="Calibri"/>
          <w:bCs/>
          <w:sz w:val="20"/>
          <w:szCs w:val="20"/>
          <w:lang w:eastAsia="cs-CZ"/>
        </w:rPr>
        <w:t>50 l/den</w:t>
      </w:r>
      <w:proofErr w:type="gramStart"/>
      <w:r w:rsidRPr="00BE071D">
        <w:rPr>
          <w:rFonts w:cs="Calibri"/>
          <w:bCs/>
          <w:sz w:val="20"/>
          <w:szCs w:val="20"/>
          <w:lang w:eastAsia="cs-CZ"/>
        </w:rPr>
        <w:t xml:space="preserve">   (</w:t>
      </w:r>
      <w:proofErr w:type="gramEnd"/>
      <w:r w:rsidR="00D9307D">
        <w:rPr>
          <w:rFonts w:cs="Calibri"/>
          <w:bCs/>
          <w:sz w:val="20"/>
          <w:szCs w:val="20"/>
          <w:lang w:eastAsia="cs-CZ"/>
        </w:rPr>
        <w:t>0</w:t>
      </w:r>
      <w:r w:rsidRPr="00BE071D">
        <w:rPr>
          <w:rFonts w:cs="Calibri"/>
          <w:bCs/>
          <w:sz w:val="20"/>
          <w:szCs w:val="20"/>
          <w:lang w:eastAsia="cs-CZ"/>
        </w:rPr>
        <w:t>,</w:t>
      </w:r>
      <w:r w:rsidR="00D9307D">
        <w:rPr>
          <w:rFonts w:cs="Calibri"/>
          <w:bCs/>
          <w:sz w:val="20"/>
          <w:szCs w:val="20"/>
          <w:lang w:eastAsia="cs-CZ"/>
        </w:rPr>
        <w:t>7</w:t>
      </w:r>
      <w:r w:rsidRPr="00BE071D">
        <w:rPr>
          <w:rFonts w:cs="Calibri"/>
          <w:bCs/>
          <w:sz w:val="20"/>
          <w:szCs w:val="20"/>
          <w:lang w:eastAsia="cs-CZ"/>
        </w:rPr>
        <w:t>50 m3/d)</w:t>
      </w:r>
    </w:p>
    <w:p w14:paraId="7674EC35" w14:textId="77777777"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r w:rsidRPr="00BE071D">
        <w:rPr>
          <w:rFonts w:cs="Calibri"/>
          <w:bCs/>
          <w:sz w:val="20"/>
          <w:szCs w:val="20"/>
          <w:lang w:eastAsia="cs-CZ"/>
        </w:rPr>
        <w:t xml:space="preserve">Maximální potřeba vody </w:t>
      </w:r>
      <w:proofErr w:type="spellStart"/>
      <w:r w:rsidRPr="00BE071D">
        <w:rPr>
          <w:rFonts w:cs="Calibri"/>
          <w:bCs/>
          <w:sz w:val="20"/>
          <w:szCs w:val="20"/>
          <w:lang w:eastAsia="cs-CZ"/>
        </w:rPr>
        <w:t>Qh</w:t>
      </w:r>
      <w:proofErr w:type="spellEnd"/>
      <w:r w:rsidRPr="00BE071D">
        <w:rPr>
          <w:rFonts w:cs="Calibri"/>
          <w:bCs/>
          <w:sz w:val="20"/>
          <w:szCs w:val="20"/>
          <w:lang w:eastAsia="cs-CZ"/>
        </w:rPr>
        <w:t xml:space="preserve"> (l/s):</w:t>
      </w:r>
    </w:p>
    <w:p w14:paraId="7E969B18" w14:textId="1D32C080"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r w:rsidRPr="00BE071D">
        <w:rPr>
          <w:rFonts w:cs="Calibri"/>
          <w:bCs/>
          <w:sz w:val="20"/>
          <w:szCs w:val="20"/>
          <w:lang w:eastAsia="cs-CZ"/>
        </w:rPr>
        <w:t xml:space="preserve"> </w:t>
      </w:r>
      <w:r w:rsidRPr="00BE071D">
        <w:rPr>
          <w:rFonts w:cs="Calibri"/>
          <w:bCs/>
          <w:sz w:val="20"/>
          <w:szCs w:val="20"/>
          <w:lang w:eastAsia="cs-CZ"/>
        </w:rPr>
        <w:tab/>
      </w:r>
      <w:r w:rsidRPr="00BE071D">
        <w:rPr>
          <w:rFonts w:cs="Calibri"/>
          <w:bCs/>
          <w:sz w:val="20"/>
          <w:szCs w:val="20"/>
          <w:lang w:eastAsia="cs-CZ"/>
        </w:rPr>
        <w:tab/>
        <w:t>Qh</w:t>
      </w:r>
      <w:r w:rsidRPr="00BE071D">
        <w:rPr>
          <w:rFonts w:cs="Calibri"/>
          <w:bCs/>
          <w:sz w:val="20"/>
          <w:szCs w:val="20"/>
          <w:vertAlign w:val="subscript"/>
          <w:lang w:eastAsia="cs-CZ"/>
        </w:rPr>
        <w:t>1</w:t>
      </w:r>
      <w:r w:rsidRPr="00BE071D">
        <w:rPr>
          <w:rFonts w:cs="Calibri"/>
          <w:bCs/>
          <w:sz w:val="20"/>
          <w:szCs w:val="20"/>
          <w:lang w:eastAsia="cs-CZ"/>
        </w:rPr>
        <w:t xml:space="preserve"> = </w:t>
      </w:r>
      <w:r w:rsidRPr="00BE071D">
        <w:rPr>
          <w:rFonts w:cs="Calibri"/>
          <w:bCs/>
          <w:sz w:val="20"/>
          <w:szCs w:val="20"/>
          <w:lang w:eastAsia="cs-CZ"/>
        </w:rPr>
        <w:tab/>
      </w:r>
      <w:r w:rsidR="00EF61D4">
        <w:rPr>
          <w:rFonts w:cs="Calibri"/>
          <w:bCs/>
          <w:sz w:val="20"/>
          <w:szCs w:val="20"/>
          <w:u w:val="single"/>
          <w:lang w:eastAsia="cs-CZ"/>
        </w:rPr>
        <w:t>750</w:t>
      </w:r>
      <w:r w:rsidRPr="00BE071D">
        <w:rPr>
          <w:rFonts w:cs="Calibri"/>
          <w:bCs/>
          <w:sz w:val="20"/>
          <w:szCs w:val="20"/>
          <w:u w:val="single"/>
          <w:lang w:eastAsia="cs-CZ"/>
        </w:rPr>
        <w:t>,0 x 1,5</w:t>
      </w:r>
      <w:r w:rsidRPr="00BE071D">
        <w:rPr>
          <w:rFonts w:cs="Calibri"/>
          <w:bCs/>
          <w:sz w:val="20"/>
          <w:szCs w:val="20"/>
          <w:lang w:eastAsia="cs-CZ"/>
        </w:rPr>
        <w:t xml:space="preserve"> = 0,</w:t>
      </w:r>
      <w:r w:rsidR="00EF61D4">
        <w:rPr>
          <w:rFonts w:cs="Calibri"/>
          <w:bCs/>
          <w:sz w:val="20"/>
          <w:szCs w:val="20"/>
          <w:lang w:eastAsia="cs-CZ"/>
        </w:rPr>
        <w:t>031</w:t>
      </w:r>
      <w:r w:rsidRPr="00BE071D">
        <w:rPr>
          <w:rFonts w:cs="Calibri"/>
          <w:bCs/>
          <w:sz w:val="20"/>
          <w:szCs w:val="20"/>
          <w:lang w:eastAsia="cs-CZ"/>
        </w:rPr>
        <w:t xml:space="preserve"> l/s</w:t>
      </w:r>
    </w:p>
    <w:p w14:paraId="72C8F302" w14:textId="77777777"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r w:rsidRPr="00BE071D">
        <w:rPr>
          <w:rFonts w:cs="Calibri"/>
          <w:bCs/>
          <w:sz w:val="20"/>
          <w:szCs w:val="20"/>
          <w:lang w:eastAsia="cs-CZ"/>
        </w:rPr>
        <w:tab/>
      </w:r>
      <w:r w:rsidRPr="00BE071D">
        <w:rPr>
          <w:rFonts w:cs="Calibri"/>
          <w:bCs/>
          <w:sz w:val="20"/>
          <w:szCs w:val="20"/>
          <w:lang w:eastAsia="cs-CZ"/>
        </w:rPr>
        <w:tab/>
        <w:t xml:space="preserve">   </w:t>
      </w:r>
      <w:r w:rsidRPr="00BE071D">
        <w:rPr>
          <w:rFonts w:cs="Calibri"/>
          <w:bCs/>
          <w:sz w:val="20"/>
          <w:szCs w:val="20"/>
          <w:lang w:eastAsia="cs-CZ"/>
        </w:rPr>
        <w:tab/>
        <w:t xml:space="preserve">  10 x 3600</w:t>
      </w:r>
    </w:p>
    <w:p w14:paraId="221F8758" w14:textId="77777777"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r w:rsidRPr="00BE071D">
        <w:rPr>
          <w:rFonts w:cs="Calibri"/>
          <w:bCs/>
          <w:sz w:val="20"/>
          <w:szCs w:val="20"/>
          <w:lang w:eastAsia="cs-CZ"/>
        </w:rPr>
        <w:t>Voda potřebná pro výstavbu:</w:t>
      </w:r>
    </w:p>
    <w:p w14:paraId="2E97F8F0" w14:textId="63DAE2E7"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r w:rsidRPr="00BE071D">
        <w:rPr>
          <w:rFonts w:cs="Calibri"/>
          <w:bCs/>
          <w:sz w:val="20"/>
          <w:szCs w:val="20"/>
          <w:lang w:eastAsia="cs-CZ"/>
        </w:rPr>
        <w:t xml:space="preserve">Průměrná potřeby vody </w:t>
      </w:r>
      <w:proofErr w:type="spellStart"/>
      <w:r w:rsidRPr="00BE071D">
        <w:rPr>
          <w:rFonts w:cs="Calibri"/>
          <w:bCs/>
          <w:sz w:val="20"/>
          <w:szCs w:val="20"/>
          <w:lang w:eastAsia="cs-CZ"/>
        </w:rPr>
        <w:t>Qp</w:t>
      </w:r>
      <w:proofErr w:type="spellEnd"/>
      <w:r w:rsidRPr="00BE071D">
        <w:rPr>
          <w:rFonts w:cs="Calibri"/>
          <w:bCs/>
          <w:sz w:val="20"/>
          <w:szCs w:val="20"/>
          <w:lang w:eastAsia="cs-CZ"/>
        </w:rPr>
        <w:t xml:space="preserve"> = </w:t>
      </w:r>
      <w:r w:rsidR="00EF61D4">
        <w:rPr>
          <w:rFonts w:cs="Calibri"/>
          <w:bCs/>
          <w:sz w:val="20"/>
          <w:szCs w:val="20"/>
          <w:lang w:eastAsia="cs-CZ"/>
        </w:rPr>
        <w:t>1</w:t>
      </w:r>
      <w:r w:rsidRPr="00BE071D">
        <w:rPr>
          <w:rFonts w:cs="Calibri"/>
          <w:bCs/>
          <w:sz w:val="20"/>
          <w:szCs w:val="20"/>
          <w:lang w:eastAsia="cs-CZ"/>
        </w:rPr>
        <w:t>500 l/</w:t>
      </w:r>
      <w:proofErr w:type="gramStart"/>
      <w:r w:rsidRPr="00BE071D">
        <w:rPr>
          <w:rFonts w:cs="Calibri"/>
          <w:bCs/>
          <w:sz w:val="20"/>
          <w:szCs w:val="20"/>
          <w:lang w:eastAsia="cs-CZ"/>
        </w:rPr>
        <w:t>d  (</w:t>
      </w:r>
      <w:proofErr w:type="gramEnd"/>
      <w:r w:rsidR="00EF61D4">
        <w:rPr>
          <w:rFonts w:cs="Calibri"/>
          <w:bCs/>
          <w:sz w:val="20"/>
          <w:szCs w:val="20"/>
          <w:lang w:eastAsia="cs-CZ"/>
        </w:rPr>
        <w:t>1</w:t>
      </w:r>
      <w:r w:rsidRPr="00BE071D">
        <w:rPr>
          <w:rFonts w:cs="Calibri"/>
          <w:bCs/>
          <w:sz w:val="20"/>
          <w:szCs w:val="20"/>
          <w:lang w:eastAsia="cs-CZ"/>
        </w:rPr>
        <w:t>,5 m3/d)</w:t>
      </w:r>
    </w:p>
    <w:p w14:paraId="05B8D714" w14:textId="5F3F9474"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r w:rsidRPr="00BE071D">
        <w:rPr>
          <w:rFonts w:cs="Calibri"/>
          <w:bCs/>
          <w:sz w:val="20"/>
          <w:szCs w:val="20"/>
          <w:lang w:eastAsia="cs-CZ"/>
        </w:rPr>
        <w:t xml:space="preserve">Maximální denní potřeba vody </w:t>
      </w:r>
      <w:proofErr w:type="spellStart"/>
      <w:r w:rsidRPr="00BE071D">
        <w:rPr>
          <w:rFonts w:cs="Calibri"/>
          <w:bCs/>
          <w:sz w:val="20"/>
          <w:szCs w:val="20"/>
          <w:lang w:eastAsia="cs-CZ"/>
        </w:rPr>
        <w:t>Qd</w:t>
      </w:r>
      <w:proofErr w:type="spellEnd"/>
      <w:r w:rsidRPr="00BE071D">
        <w:rPr>
          <w:rFonts w:cs="Calibri"/>
          <w:bCs/>
          <w:sz w:val="20"/>
          <w:szCs w:val="20"/>
          <w:lang w:eastAsia="cs-CZ"/>
        </w:rPr>
        <w:t>:</w:t>
      </w:r>
      <w:r w:rsidRPr="00BE071D" w:rsidDel="00337C8D">
        <w:rPr>
          <w:rFonts w:cs="Calibri"/>
          <w:bCs/>
          <w:sz w:val="20"/>
          <w:szCs w:val="20"/>
          <w:lang w:eastAsia="cs-CZ"/>
        </w:rPr>
        <w:t xml:space="preserve"> </w:t>
      </w:r>
    </w:p>
    <w:p w14:paraId="22839F6E" w14:textId="728E1C4D"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proofErr w:type="spellStart"/>
      <w:r w:rsidRPr="00BE071D">
        <w:rPr>
          <w:rFonts w:cs="Calibri"/>
          <w:bCs/>
          <w:sz w:val="20"/>
          <w:szCs w:val="20"/>
          <w:lang w:eastAsia="cs-CZ"/>
        </w:rPr>
        <w:t>Qd</w:t>
      </w:r>
      <w:proofErr w:type="spellEnd"/>
      <w:r w:rsidRPr="00BE071D">
        <w:rPr>
          <w:rFonts w:cs="Calibri"/>
          <w:bCs/>
          <w:sz w:val="20"/>
          <w:szCs w:val="20"/>
          <w:lang w:eastAsia="cs-CZ"/>
        </w:rPr>
        <w:t xml:space="preserve"> = </w:t>
      </w:r>
      <w:proofErr w:type="spellStart"/>
      <w:r w:rsidRPr="00BE071D">
        <w:rPr>
          <w:rFonts w:cs="Calibri"/>
          <w:bCs/>
          <w:sz w:val="20"/>
          <w:szCs w:val="20"/>
          <w:lang w:eastAsia="cs-CZ"/>
        </w:rPr>
        <w:t>Qp</w:t>
      </w:r>
      <w:proofErr w:type="spellEnd"/>
      <w:r w:rsidRPr="00BE071D">
        <w:rPr>
          <w:rFonts w:cs="Calibri"/>
          <w:bCs/>
          <w:sz w:val="20"/>
          <w:szCs w:val="20"/>
          <w:lang w:eastAsia="cs-CZ"/>
        </w:rPr>
        <w:t xml:space="preserve"> </w:t>
      </w:r>
      <w:r w:rsidRPr="00BE071D">
        <w:rPr>
          <w:rFonts w:cs="Calibri"/>
          <w:bCs/>
          <w:noProof/>
          <w:sz w:val="20"/>
          <w:szCs w:val="20"/>
          <w:lang w:eastAsia="cs-CZ"/>
        </w:rPr>
        <w:drawing>
          <wp:inline distT="0" distB="0" distL="0" distR="0" wp14:anchorId="517988DE" wp14:editId="3E8484C4">
            <wp:extent cx="118745" cy="135255"/>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745" cy="135255"/>
                    </a:xfrm>
                    <a:prstGeom prst="rect">
                      <a:avLst/>
                    </a:prstGeom>
                    <a:noFill/>
                    <a:ln>
                      <a:noFill/>
                    </a:ln>
                  </pic:spPr>
                </pic:pic>
              </a:graphicData>
            </a:graphic>
          </wp:inline>
        </w:drawing>
      </w:r>
      <w:r w:rsidRPr="00BE071D">
        <w:rPr>
          <w:rFonts w:cs="Calibri"/>
          <w:bCs/>
          <w:sz w:val="20"/>
          <w:szCs w:val="20"/>
          <w:lang w:eastAsia="cs-CZ"/>
        </w:rPr>
        <w:t xml:space="preserve"> </w:t>
      </w:r>
      <w:proofErr w:type="spellStart"/>
      <w:r w:rsidRPr="00BE071D">
        <w:rPr>
          <w:rFonts w:cs="Calibri"/>
          <w:bCs/>
          <w:sz w:val="20"/>
          <w:szCs w:val="20"/>
          <w:lang w:eastAsia="cs-CZ"/>
        </w:rPr>
        <w:t>kd</w:t>
      </w:r>
      <w:proofErr w:type="spellEnd"/>
      <w:r w:rsidRPr="00BE071D">
        <w:rPr>
          <w:rFonts w:cs="Calibri"/>
          <w:bCs/>
          <w:sz w:val="20"/>
          <w:szCs w:val="20"/>
          <w:lang w:eastAsia="cs-CZ"/>
        </w:rPr>
        <w:t xml:space="preserve"> = </w:t>
      </w:r>
      <w:r w:rsidR="00EF61D4">
        <w:rPr>
          <w:rFonts w:cs="Calibri"/>
          <w:bCs/>
          <w:sz w:val="20"/>
          <w:szCs w:val="20"/>
          <w:lang w:eastAsia="cs-CZ"/>
        </w:rPr>
        <w:t xml:space="preserve">1 </w:t>
      </w:r>
      <w:r w:rsidRPr="00BE071D">
        <w:rPr>
          <w:rFonts w:cs="Calibri"/>
          <w:bCs/>
          <w:sz w:val="20"/>
          <w:szCs w:val="20"/>
          <w:lang w:eastAsia="cs-CZ"/>
        </w:rPr>
        <w:t xml:space="preserve">500 </w:t>
      </w:r>
      <w:r w:rsidRPr="00BE071D">
        <w:rPr>
          <w:rFonts w:cs="Calibri"/>
          <w:bCs/>
          <w:noProof/>
          <w:sz w:val="20"/>
          <w:szCs w:val="20"/>
          <w:lang w:eastAsia="cs-CZ"/>
        </w:rPr>
        <w:drawing>
          <wp:inline distT="0" distB="0" distL="0" distR="0" wp14:anchorId="7CE61E0E" wp14:editId="231BEA89">
            <wp:extent cx="118745" cy="13525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745" cy="135255"/>
                    </a:xfrm>
                    <a:prstGeom prst="rect">
                      <a:avLst/>
                    </a:prstGeom>
                    <a:noFill/>
                    <a:ln>
                      <a:noFill/>
                    </a:ln>
                  </pic:spPr>
                </pic:pic>
              </a:graphicData>
            </a:graphic>
          </wp:inline>
        </w:drawing>
      </w:r>
      <w:r w:rsidRPr="00BE071D">
        <w:rPr>
          <w:rFonts w:cs="Calibri"/>
          <w:bCs/>
          <w:sz w:val="20"/>
          <w:szCs w:val="20"/>
          <w:lang w:eastAsia="cs-CZ"/>
        </w:rPr>
        <w:t xml:space="preserve"> 1,25 =</w:t>
      </w:r>
      <w:r w:rsidR="00EF61D4">
        <w:rPr>
          <w:rFonts w:cs="Calibri"/>
          <w:bCs/>
          <w:sz w:val="20"/>
          <w:szCs w:val="20"/>
          <w:lang w:eastAsia="cs-CZ"/>
        </w:rPr>
        <w:t>1 875</w:t>
      </w:r>
      <w:r w:rsidRPr="00BE071D">
        <w:rPr>
          <w:rFonts w:cs="Calibri"/>
          <w:bCs/>
          <w:sz w:val="20"/>
          <w:szCs w:val="20"/>
          <w:lang w:eastAsia="cs-CZ"/>
        </w:rPr>
        <w:t xml:space="preserve"> l/den</w:t>
      </w:r>
      <w:proofErr w:type="gramStart"/>
      <w:r w:rsidRPr="00BE071D">
        <w:rPr>
          <w:rFonts w:cs="Calibri"/>
          <w:bCs/>
          <w:sz w:val="20"/>
          <w:szCs w:val="20"/>
          <w:lang w:eastAsia="cs-CZ"/>
        </w:rPr>
        <w:t xml:space="preserve">   (</w:t>
      </w:r>
      <w:proofErr w:type="gramEnd"/>
      <w:r w:rsidR="00EF61D4">
        <w:rPr>
          <w:rFonts w:cs="Calibri"/>
          <w:bCs/>
          <w:sz w:val="20"/>
          <w:szCs w:val="20"/>
          <w:lang w:eastAsia="cs-CZ"/>
        </w:rPr>
        <w:t>1,875</w:t>
      </w:r>
      <w:r w:rsidRPr="00BE071D">
        <w:rPr>
          <w:rFonts w:cs="Calibri"/>
          <w:bCs/>
          <w:sz w:val="20"/>
          <w:szCs w:val="20"/>
          <w:lang w:eastAsia="cs-CZ"/>
        </w:rPr>
        <w:t xml:space="preserve"> m3/d)</w:t>
      </w:r>
    </w:p>
    <w:p w14:paraId="2E880372" w14:textId="77777777"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r w:rsidRPr="00BE071D">
        <w:rPr>
          <w:rFonts w:cs="Calibri"/>
          <w:bCs/>
          <w:sz w:val="20"/>
          <w:szCs w:val="20"/>
          <w:lang w:eastAsia="cs-CZ"/>
        </w:rPr>
        <w:t xml:space="preserve">Maximální potřeba vody </w:t>
      </w:r>
      <w:proofErr w:type="spellStart"/>
      <w:r w:rsidRPr="00BE071D">
        <w:rPr>
          <w:rFonts w:cs="Calibri"/>
          <w:bCs/>
          <w:sz w:val="20"/>
          <w:szCs w:val="20"/>
          <w:lang w:eastAsia="cs-CZ"/>
        </w:rPr>
        <w:t>Qh</w:t>
      </w:r>
      <w:proofErr w:type="spellEnd"/>
      <w:r w:rsidRPr="00BE071D">
        <w:rPr>
          <w:rFonts w:cs="Calibri"/>
          <w:bCs/>
          <w:sz w:val="20"/>
          <w:szCs w:val="20"/>
          <w:lang w:eastAsia="cs-CZ"/>
        </w:rPr>
        <w:t xml:space="preserve"> (l/s):</w:t>
      </w:r>
    </w:p>
    <w:p w14:paraId="32F90701" w14:textId="6F38FD6A"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r w:rsidRPr="00BE071D">
        <w:rPr>
          <w:rFonts w:cs="Calibri"/>
          <w:bCs/>
          <w:sz w:val="20"/>
          <w:szCs w:val="20"/>
          <w:lang w:eastAsia="cs-CZ"/>
        </w:rPr>
        <w:t xml:space="preserve"> </w:t>
      </w:r>
      <w:r w:rsidRPr="00BE071D">
        <w:rPr>
          <w:rFonts w:cs="Calibri"/>
          <w:bCs/>
          <w:sz w:val="20"/>
          <w:szCs w:val="20"/>
          <w:lang w:eastAsia="cs-CZ"/>
        </w:rPr>
        <w:tab/>
      </w:r>
      <w:r w:rsidRPr="00BE071D">
        <w:rPr>
          <w:rFonts w:cs="Calibri"/>
          <w:bCs/>
          <w:sz w:val="20"/>
          <w:szCs w:val="20"/>
          <w:lang w:eastAsia="cs-CZ"/>
        </w:rPr>
        <w:tab/>
        <w:t>Qh</w:t>
      </w:r>
      <w:r w:rsidRPr="00BE071D">
        <w:rPr>
          <w:rFonts w:cs="Calibri"/>
          <w:bCs/>
          <w:sz w:val="20"/>
          <w:szCs w:val="20"/>
          <w:vertAlign w:val="subscript"/>
          <w:lang w:eastAsia="cs-CZ"/>
        </w:rPr>
        <w:t>2</w:t>
      </w:r>
      <w:r w:rsidRPr="00BE071D">
        <w:rPr>
          <w:rFonts w:cs="Calibri"/>
          <w:bCs/>
          <w:sz w:val="20"/>
          <w:szCs w:val="20"/>
          <w:lang w:eastAsia="cs-CZ"/>
        </w:rPr>
        <w:t xml:space="preserve"> = </w:t>
      </w:r>
      <w:r w:rsidRPr="00BE071D">
        <w:rPr>
          <w:rFonts w:cs="Calibri"/>
          <w:bCs/>
          <w:sz w:val="20"/>
          <w:szCs w:val="20"/>
          <w:lang w:eastAsia="cs-CZ"/>
        </w:rPr>
        <w:tab/>
      </w:r>
      <w:r w:rsidR="00EF61D4">
        <w:rPr>
          <w:rFonts w:cs="Calibri"/>
          <w:bCs/>
          <w:sz w:val="20"/>
          <w:szCs w:val="20"/>
          <w:u w:val="single"/>
          <w:lang w:eastAsia="cs-CZ"/>
        </w:rPr>
        <w:t xml:space="preserve">1 875 </w:t>
      </w:r>
      <w:r w:rsidRPr="00BE071D">
        <w:rPr>
          <w:rFonts w:cs="Calibri"/>
          <w:bCs/>
          <w:sz w:val="20"/>
          <w:szCs w:val="20"/>
          <w:u w:val="single"/>
          <w:lang w:eastAsia="cs-CZ"/>
        </w:rPr>
        <w:t>x 1,5</w:t>
      </w:r>
      <w:r w:rsidRPr="00BE071D">
        <w:rPr>
          <w:rFonts w:cs="Calibri"/>
          <w:bCs/>
          <w:sz w:val="20"/>
          <w:szCs w:val="20"/>
          <w:lang w:eastAsia="cs-CZ"/>
        </w:rPr>
        <w:t xml:space="preserve"> = 0,</w:t>
      </w:r>
      <w:r w:rsidR="00EF61D4">
        <w:rPr>
          <w:rFonts w:cs="Calibri"/>
          <w:bCs/>
          <w:sz w:val="20"/>
          <w:szCs w:val="20"/>
          <w:lang w:eastAsia="cs-CZ"/>
        </w:rPr>
        <w:t>078</w:t>
      </w:r>
      <w:r w:rsidRPr="00BE071D">
        <w:rPr>
          <w:rFonts w:cs="Calibri"/>
          <w:bCs/>
          <w:sz w:val="20"/>
          <w:szCs w:val="20"/>
          <w:lang w:eastAsia="cs-CZ"/>
        </w:rPr>
        <w:t xml:space="preserve"> l/s</w:t>
      </w:r>
    </w:p>
    <w:p w14:paraId="733795D0" w14:textId="129829F3" w:rsidR="00BE071D" w:rsidRPr="00BE071D" w:rsidRDefault="00BE071D" w:rsidP="00F0677A">
      <w:pPr>
        <w:keepNext/>
        <w:numPr>
          <w:ilvl w:val="2"/>
          <w:numId w:val="0"/>
        </w:numPr>
        <w:suppressAutoHyphens w:val="0"/>
        <w:spacing w:before="120" w:after="0"/>
        <w:ind w:left="720" w:hanging="720"/>
        <w:jc w:val="both"/>
        <w:outlineLvl w:val="2"/>
        <w:rPr>
          <w:rFonts w:cs="Calibri"/>
          <w:bCs/>
          <w:sz w:val="20"/>
          <w:szCs w:val="20"/>
          <w:lang w:eastAsia="cs-CZ"/>
        </w:rPr>
      </w:pPr>
      <w:r w:rsidRPr="00BE071D">
        <w:rPr>
          <w:rFonts w:cs="Calibri"/>
          <w:bCs/>
          <w:sz w:val="20"/>
          <w:szCs w:val="20"/>
          <w:lang w:eastAsia="cs-CZ"/>
        </w:rPr>
        <w:tab/>
      </w:r>
      <w:r w:rsidRPr="00BE071D">
        <w:rPr>
          <w:rFonts w:cs="Calibri"/>
          <w:bCs/>
          <w:sz w:val="20"/>
          <w:szCs w:val="20"/>
          <w:lang w:eastAsia="cs-CZ"/>
        </w:rPr>
        <w:tab/>
        <w:t xml:space="preserve">   </w:t>
      </w:r>
      <w:r w:rsidRPr="00BE071D">
        <w:rPr>
          <w:rFonts w:cs="Calibri"/>
          <w:bCs/>
          <w:sz w:val="20"/>
          <w:szCs w:val="20"/>
          <w:lang w:eastAsia="cs-CZ"/>
        </w:rPr>
        <w:tab/>
        <w:t xml:space="preserve">  10 x 3600</w:t>
      </w:r>
    </w:p>
    <w:p w14:paraId="367B44E6" w14:textId="663FEF69" w:rsidR="00BE071D" w:rsidRPr="00BE071D" w:rsidRDefault="00BE071D" w:rsidP="00F0677A">
      <w:pPr>
        <w:keepNext/>
        <w:numPr>
          <w:ilvl w:val="2"/>
          <w:numId w:val="0"/>
        </w:numPr>
        <w:suppressAutoHyphens w:val="0"/>
        <w:spacing w:before="120" w:after="0"/>
        <w:ind w:left="720" w:hanging="720"/>
        <w:jc w:val="both"/>
        <w:outlineLvl w:val="2"/>
        <w:rPr>
          <w:rFonts w:cs="Calibri"/>
          <w:sz w:val="20"/>
          <w:szCs w:val="20"/>
          <w:lang w:eastAsia="cs-CZ"/>
        </w:rPr>
      </w:pPr>
      <w:r w:rsidRPr="00BE071D">
        <w:rPr>
          <w:rFonts w:cs="Calibri"/>
          <w:sz w:val="20"/>
          <w:szCs w:val="20"/>
          <w:lang w:eastAsia="cs-CZ"/>
        </w:rPr>
        <w:tab/>
      </w:r>
      <w:r w:rsidRPr="00BE071D">
        <w:rPr>
          <w:rFonts w:cs="Calibri"/>
          <w:sz w:val="20"/>
          <w:szCs w:val="20"/>
          <w:lang w:eastAsia="cs-CZ"/>
        </w:rPr>
        <w:tab/>
      </w:r>
      <w:proofErr w:type="spellStart"/>
      <w:r w:rsidRPr="00BE071D">
        <w:rPr>
          <w:rFonts w:cs="Calibri"/>
          <w:sz w:val="20"/>
          <w:szCs w:val="20"/>
          <w:lang w:eastAsia="cs-CZ"/>
        </w:rPr>
        <w:t>Qh</w:t>
      </w:r>
      <w:proofErr w:type="spellEnd"/>
      <w:r w:rsidRPr="00BE071D">
        <w:rPr>
          <w:rFonts w:cs="Calibri"/>
          <w:sz w:val="20"/>
          <w:szCs w:val="20"/>
          <w:lang w:eastAsia="cs-CZ"/>
        </w:rPr>
        <w:t xml:space="preserve"> = Qh</w:t>
      </w:r>
      <w:r w:rsidRPr="00BE071D">
        <w:rPr>
          <w:rFonts w:cs="Calibri"/>
          <w:sz w:val="20"/>
          <w:szCs w:val="20"/>
          <w:vertAlign w:val="subscript"/>
          <w:lang w:eastAsia="cs-CZ"/>
        </w:rPr>
        <w:t>1</w:t>
      </w:r>
      <w:r w:rsidRPr="00BE071D">
        <w:rPr>
          <w:rFonts w:cs="Calibri"/>
          <w:sz w:val="20"/>
          <w:szCs w:val="20"/>
          <w:lang w:eastAsia="cs-CZ"/>
        </w:rPr>
        <w:t xml:space="preserve"> + Qh</w:t>
      </w:r>
      <w:r w:rsidRPr="00BE071D">
        <w:rPr>
          <w:rFonts w:cs="Calibri"/>
          <w:sz w:val="20"/>
          <w:szCs w:val="20"/>
          <w:vertAlign w:val="subscript"/>
          <w:lang w:eastAsia="cs-CZ"/>
        </w:rPr>
        <w:t>2</w:t>
      </w:r>
      <w:r w:rsidRPr="00BE071D">
        <w:rPr>
          <w:rFonts w:cs="Calibri"/>
          <w:sz w:val="20"/>
          <w:szCs w:val="20"/>
          <w:lang w:eastAsia="cs-CZ"/>
        </w:rPr>
        <w:t xml:space="preserve"> = 0,</w:t>
      </w:r>
      <w:r w:rsidR="00EF61D4" w:rsidRPr="000121FC">
        <w:rPr>
          <w:rFonts w:cs="Calibri"/>
          <w:sz w:val="20"/>
          <w:szCs w:val="20"/>
          <w:lang w:eastAsia="cs-CZ"/>
        </w:rPr>
        <w:t>031</w:t>
      </w:r>
      <w:r w:rsidRPr="00BE071D">
        <w:rPr>
          <w:rFonts w:cs="Calibri"/>
          <w:sz w:val="20"/>
          <w:szCs w:val="20"/>
          <w:lang w:eastAsia="cs-CZ"/>
        </w:rPr>
        <w:t xml:space="preserve"> + 0,</w:t>
      </w:r>
      <w:r w:rsidR="00EF61D4" w:rsidRPr="000121FC">
        <w:rPr>
          <w:rFonts w:cs="Calibri"/>
          <w:sz w:val="20"/>
          <w:szCs w:val="20"/>
          <w:lang w:eastAsia="cs-CZ"/>
        </w:rPr>
        <w:t>078</w:t>
      </w:r>
      <w:r w:rsidRPr="00BE071D">
        <w:rPr>
          <w:rFonts w:cs="Calibri"/>
          <w:sz w:val="20"/>
          <w:szCs w:val="20"/>
          <w:lang w:eastAsia="cs-CZ"/>
        </w:rPr>
        <w:t xml:space="preserve"> = 0,</w:t>
      </w:r>
      <w:r w:rsidR="00EF61D4" w:rsidRPr="000121FC">
        <w:rPr>
          <w:rFonts w:cs="Calibri"/>
          <w:sz w:val="20"/>
          <w:szCs w:val="20"/>
          <w:lang w:eastAsia="cs-CZ"/>
        </w:rPr>
        <w:t>11</w:t>
      </w:r>
      <w:r w:rsidRPr="00BE071D">
        <w:rPr>
          <w:rFonts w:cs="Calibri"/>
          <w:sz w:val="20"/>
          <w:szCs w:val="20"/>
          <w:lang w:eastAsia="cs-CZ"/>
        </w:rPr>
        <w:t xml:space="preserve"> l/s</w:t>
      </w:r>
    </w:p>
    <w:p w14:paraId="78FA94BD" w14:textId="744DCE7C" w:rsidR="005569CC" w:rsidRPr="00F724EF" w:rsidRDefault="000121FC" w:rsidP="00F0677A">
      <w:pPr>
        <w:keepNext/>
        <w:numPr>
          <w:ilvl w:val="2"/>
          <w:numId w:val="0"/>
        </w:numPr>
        <w:suppressAutoHyphens w:val="0"/>
        <w:spacing w:before="120" w:after="0"/>
        <w:ind w:left="720" w:hanging="720"/>
        <w:jc w:val="both"/>
        <w:outlineLvl w:val="2"/>
        <w:rPr>
          <w:rFonts w:cs="Calibri"/>
          <w:sz w:val="20"/>
          <w:szCs w:val="20"/>
          <w:u w:val="single"/>
          <w:lang w:eastAsia="cs-CZ"/>
        </w:rPr>
      </w:pPr>
      <w:r w:rsidRPr="00F724EF">
        <w:rPr>
          <w:rFonts w:cs="Calibri"/>
          <w:sz w:val="20"/>
          <w:szCs w:val="20"/>
          <w:u w:val="single"/>
          <w:lang w:eastAsia="cs-CZ"/>
        </w:rPr>
        <w:t>Předpokládaná max. spotřeba vody pro výstavbu bude cca 0,11 l/s.</w:t>
      </w:r>
    </w:p>
    <w:p w14:paraId="1AA93EB0" w14:textId="77777777" w:rsidR="000121FC" w:rsidRDefault="000121FC" w:rsidP="00F0677A">
      <w:pPr>
        <w:keepNext/>
        <w:numPr>
          <w:ilvl w:val="2"/>
          <w:numId w:val="0"/>
        </w:numPr>
        <w:suppressAutoHyphens w:val="0"/>
        <w:spacing w:before="120" w:after="0"/>
        <w:ind w:left="720" w:hanging="720"/>
        <w:jc w:val="both"/>
        <w:outlineLvl w:val="2"/>
        <w:rPr>
          <w:rFonts w:cs="Calibri"/>
          <w:bCs/>
          <w:sz w:val="20"/>
          <w:szCs w:val="20"/>
          <w:u w:val="single"/>
          <w:lang w:eastAsia="cs-CZ"/>
        </w:rPr>
      </w:pPr>
    </w:p>
    <w:p w14:paraId="7A316D55" w14:textId="158E03B8" w:rsidR="00E85D23" w:rsidRPr="00E85D23" w:rsidRDefault="005569CC" w:rsidP="00F0677A">
      <w:r>
        <w:rPr>
          <w:szCs w:val="22"/>
        </w:rPr>
        <w:t>Spotřeba vody</w:t>
      </w:r>
      <w:r w:rsidR="00E85D23" w:rsidRPr="0014235A">
        <w:rPr>
          <w:szCs w:val="22"/>
        </w:rPr>
        <w:t xml:space="preserve"> pro výstavbu, potřebný příkon el. Energie, specifikace použité techniky, zvedacích prostředků atd. bude </w:t>
      </w:r>
      <w:r>
        <w:rPr>
          <w:szCs w:val="22"/>
        </w:rPr>
        <w:t>upřesněno</w:t>
      </w:r>
      <w:r w:rsidR="00E85D23" w:rsidRPr="0014235A">
        <w:rPr>
          <w:szCs w:val="22"/>
        </w:rPr>
        <w:t xml:space="preserve"> zhotovitelem stavby.</w:t>
      </w:r>
    </w:p>
    <w:p w14:paraId="57A3C96B" w14:textId="77777777" w:rsidR="008D6AA1" w:rsidRPr="00A81AD5" w:rsidRDefault="008D6AA1" w:rsidP="00F0677A">
      <w:pPr>
        <w:pStyle w:val="Nadpis3"/>
        <w:numPr>
          <w:ilvl w:val="0"/>
          <w:numId w:val="15"/>
        </w:numPr>
        <w:rPr>
          <w:color w:val="1F3864" w:themeColor="accent1" w:themeShade="80"/>
        </w:rPr>
      </w:pPr>
      <w:r w:rsidRPr="00A81AD5">
        <w:rPr>
          <w:color w:val="1F3864" w:themeColor="accent1" w:themeShade="80"/>
        </w:rPr>
        <w:t>vliv provádění stavby na okolní stavby a pozemky</w:t>
      </w:r>
    </w:p>
    <w:p w14:paraId="2537B154" w14:textId="7C3F4612" w:rsidR="00BB3F22" w:rsidRPr="00333A29" w:rsidRDefault="00A45E78" w:rsidP="00F0677A">
      <w:r>
        <w:t>viz odstavec</w:t>
      </w:r>
      <w:r w:rsidR="00463208">
        <w:t xml:space="preserve"> Ochrana hluku v kapitole</w:t>
      </w:r>
      <w:r>
        <w:t xml:space="preserve"> 8. j)</w:t>
      </w:r>
    </w:p>
    <w:p w14:paraId="711BB82E" w14:textId="77777777" w:rsidR="008D6AA1" w:rsidRPr="00A81AD5" w:rsidRDefault="008D6AA1" w:rsidP="00F0677A">
      <w:pPr>
        <w:pStyle w:val="Nadpis3"/>
        <w:numPr>
          <w:ilvl w:val="0"/>
          <w:numId w:val="15"/>
        </w:numPr>
        <w:rPr>
          <w:color w:val="1F3864" w:themeColor="accent1" w:themeShade="80"/>
        </w:rPr>
      </w:pPr>
      <w:bookmarkStart w:id="6" w:name="Bookmark6"/>
      <w:r w:rsidRPr="00A81AD5">
        <w:rPr>
          <w:color w:val="1F3864" w:themeColor="accent1" w:themeShade="80"/>
        </w:rPr>
        <w:t>ochrana okolí staveniště a požadavky na související asanace, demolice a kácení dřevin</w:t>
      </w:r>
    </w:p>
    <w:p w14:paraId="4F75C3CE" w14:textId="77777777" w:rsidR="008D6AA1" w:rsidRPr="00535A7F" w:rsidRDefault="008D6AA1" w:rsidP="0042651A">
      <w:r w:rsidRPr="00535A7F">
        <w:t>Stavební pozemek bude po dobu výstavby oplocen provizorním (staveništním) oplocením.</w:t>
      </w:r>
    </w:p>
    <w:p w14:paraId="23218CF4" w14:textId="77777777" w:rsidR="00535A7F" w:rsidRPr="0094705B" w:rsidRDefault="008D6AA1" w:rsidP="0042651A">
      <w:r w:rsidRPr="00535A7F">
        <w:t xml:space="preserve">V rámci realizaci stavby </w:t>
      </w:r>
      <w:r w:rsidR="00333A29" w:rsidRPr="00535A7F">
        <w:t xml:space="preserve">budou prováděny demoliční práce v rámci odstranění původního krovu, </w:t>
      </w:r>
      <w:r w:rsidR="00333A29" w:rsidRPr="0094705B">
        <w:t>všech stropních a svislých konstrukcí nad úrovní nadpraží oken v 2.NP.</w:t>
      </w:r>
      <w:r w:rsidR="00FC3E87" w:rsidRPr="0094705B">
        <w:t xml:space="preserve"> </w:t>
      </w:r>
    </w:p>
    <w:p w14:paraId="439A7224" w14:textId="411DA349" w:rsidR="000E5375" w:rsidRPr="0094705B" w:rsidRDefault="000E5375" w:rsidP="0042651A">
      <w:bookmarkStart w:id="7" w:name="_Hlk167106984"/>
      <w:r w:rsidRPr="0094705B">
        <w:t xml:space="preserve">Dokumentace bouraných konstrukcí je součástí architektonicko-stavebního řešení. </w:t>
      </w:r>
    </w:p>
    <w:p w14:paraId="3E5D4713" w14:textId="5A5819C2" w:rsidR="005F770E" w:rsidRPr="0094705B" w:rsidRDefault="00FC3E87" w:rsidP="0042651A">
      <w:r w:rsidRPr="0094705B">
        <w:t>Nepředpokládá se nutnost kácení vzrostlých dřevin. Budou pokáceny náletové dřeviny, pokud brání výstavbě a vjezdu na pozemek</w:t>
      </w:r>
      <w:r w:rsidR="004A268B" w:rsidRPr="0094705B">
        <w:t xml:space="preserve">. </w:t>
      </w:r>
    </w:p>
    <w:p w14:paraId="4BA59069" w14:textId="77777777" w:rsidR="008D6AA1" w:rsidRPr="0094705B" w:rsidRDefault="008D6AA1" w:rsidP="0042651A">
      <w:pPr>
        <w:pStyle w:val="Nadpis3"/>
        <w:numPr>
          <w:ilvl w:val="0"/>
          <w:numId w:val="15"/>
        </w:numPr>
        <w:rPr>
          <w:color w:val="1F3864" w:themeColor="accent1" w:themeShade="80"/>
        </w:rPr>
      </w:pPr>
      <w:bookmarkStart w:id="8" w:name="Bookmark7"/>
      <w:bookmarkEnd w:id="6"/>
      <w:bookmarkEnd w:id="7"/>
      <w:r w:rsidRPr="0094705B">
        <w:rPr>
          <w:color w:val="1F3864" w:themeColor="accent1" w:themeShade="80"/>
        </w:rPr>
        <w:t>maximální dočasné a trvalé zábory pro staveniště</w:t>
      </w:r>
      <w:bookmarkEnd w:id="8"/>
    </w:p>
    <w:p w14:paraId="29A1F8DE" w14:textId="5F23F69B" w:rsidR="008D6AA1" w:rsidRDefault="008D6AA1" w:rsidP="0042651A">
      <w:r w:rsidRPr="0094705B">
        <w:t>Pro realizaci stavby bud</w:t>
      </w:r>
      <w:r w:rsidR="0094705B" w:rsidRPr="0094705B">
        <w:t>ou</w:t>
      </w:r>
      <w:r w:rsidRPr="0094705B">
        <w:t xml:space="preserve"> zapotřebí </w:t>
      </w:r>
      <w:r w:rsidR="00962129">
        <w:t xml:space="preserve">dočasné </w:t>
      </w:r>
      <w:r w:rsidRPr="0094705B">
        <w:t>zábor</w:t>
      </w:r>
      <w:r w:rsidR="008A065F" w:rsidRPr="0094705B">
        <w:t>y</w:t>
      </w:r>
      <w:r w:rsidRPr="0094705B">
        <w:t xml:space="preserve"> veřejného prostranství na </w:t>
      </w:r>
      <w:r w:rsidR="008A065F" w:rsidRPr="0094705B">
        <w:t xml:space="preserve">pozemku </w:t>
      </w:r>
      <w:proofErr w:type="spellStart"/>
      <w:r w:rsidR="008A065F" w:rsidRPr="0094705B">
        <w:t>parc</w:t>
      </w:r>
      <w:proofErr w:type="spellEnd"/>
      <w:r w:rsidR="008A065F" w:rsidRPr="0094705B">
        <w:t>. č. 760/1</w:t>
      </w:r>
      <w:r w:rsidR="00A44DA0" w:rsidRPr="0094705B">
        <w:t xml:space="preserve">. </w:t>
      </w:r>
      <w:bookmarkStart w:id="9" w:name="_Hlk167107163"/>
      <w:r w:rsidR="00962129">
        <w:t xml:space="preserve">– viz. Situace ZOV ve výkresové části dokumentace. </w:t>
      </w:r>
      <w:r w:rsidR="00A44DA0" w:rsidRPr="0094705B">
        <w:t xml:space="preserve">Podrobněji </w:t>
      </w:r>
      <w:r w:rsidR="00962129">
        <w:t>bude</w:t>
      </w:r>
      <w:r w:rsidR="00A44DA0" w:rsidRPr="0094705B">
        <w:t xml:space="preserve"> upřesněno zhotovitelem stavby.</w:t>
      </w:r>
    </w:p>
    <w:bookmarkEnd w:id="9"/>
    <w:p w14:paraId="45D525A1" w14:textId="77777777" w:rsidR="008D6AA1" w:rsidRPr="00A81AD5" w:rsidRDefault="008D6AA1" w:rsidP="0042651A">
      <w:pPr>
        <w:pStyle w:val="Nadpis3"/>
        <w:numPr>
          <w:ilvl w:val="0"/>
          <w:numId w:val="15"/>
        </w:numPr>
        <w:rPr>
          <w:color w:val="1F3864" w:themeColor="accent1" w:themeShade="80"/>
        </w:rPr>
      </w:pPr>
      <w:r w:rsidRPr="00A81AD5">
        <w:rPr>
          <w:color w:val="1F3864" w:themeColor="accent1" w:themeShade="80"/>
        </w:rPr>
        <w:t xml:space="preserve">požadavky na bezbariérové </w:t>
      </w:r>
      <w:proofErr w:type="spellStart"/>
      <w:r w:rsidRPr="00A81AD5">
        <w:rPr>
          <w:color w:val="1F3864" w:themeColor="accent1" w:themeShade="80"/>
        </w:rPr>
        <w:t>obchozí</w:t>
      </w:r>
      <w:proofErr w:type="spellEnd"/>
      <w:r w:rsidRPr="00A81AD5">
        <w:rPr>
          <w:color w:val="1F3864" w:themeColor="accent1" w:themeShade="80"/>
        </w:rPr>
        <w:t xml:space="preserve"> trasy</w:t>
      </w:r>
    </w:p>
    <w:p w14:paraId="1D11682F" w14:textId="24F9AA6E" w:rsidR="008D6AA1" w:rsidRPr="008A065F" w:rsidRDefault="008D6AA1" w:rsidP="0042651A">
      <w:r w:rsidRPr="008A065F">
        <w:t>Při realizaci stavby nedojde k</w:t>
      </w:r>
      <w:r w:rsidR="00962129">
        <w:t xml:space="preserve"> výraznému </w:t>
      </w:r>
      <w:r w:rsidRPr="008A065F">
        <w:t xml:space="preserve">omezení pěší ani automobilové dopravy v okolí staveniště, bezbariérové </w:t>
      </w:r>
      <w:proofErr w:type="spellStart"/>
      <w:r w:rsidRPr="008A065F">
        <w:t>obchozí</w:t>
      </w:r>
      <w:proofErr w:type="spellEnd"/>
      <w:r w:rsidRPr="008A065F">
        <w:t xml:space="preserve"> trasy nejsou řešeny.</w:t>
      </w:r>
    </w:p>
    <w:p w14:paraId="3760FE2E" w14:textId="04E9B84A" w:rsidR="00D41FB2" w:rsidRPr="00CE15CE" w:rsidRDefault="008D6AA1" w:rsidP="0042651A">
      <w:pPr>
        <w:pStyle w:val="Nadpis3"/>
        <w:numPr>
          <w:ilvl w:val="0"/>
          <w:numId w:val="15"/>
        </w:numPr>
        <w:rPr>
          <w:color w:val="1F3864" w:themeColor="accent1" w:themeShade="80"/>
        </w:rPr>
      </w:pPr>
      <w:bookmarkStart w:id="10" w:name="Bookmark8"/>
      <w:r w:rsidRPr="00A81AD5">
        <w:rPr>
          <w:color w:val="1F3864" w:themeColor="accent1" w:themeShade="80"/>
        </w:rPr>
        <w:t>maximální produkovaná množství a druhy odpadů a emisí při výstavbě, jejich likvidace</w:t>
      </w:r>
    </w:p>
    <w:bookmarkEnd w:id="10"/>
    <w:p w14:paraId="24DD766C" w14:textId="466F36A0" w:rsidR="008D6AA1" w:rsidRPr="00A44DA0" w:rsidRDefault="008D6AA1" w:rsidP="0042651A">
      <w:r w:rsidRPr="00A44DA0">
        <w:t>Veškeré materiály, které budou v rámci stavby vytěženy a vyprodukovány, budou jako odpady zlikvidovány odvozem na legální skládky a úložiště. Z hlediska odpadového hospodářství bude nakládáno s odpady vzniklými stavební činností ve smyslu zákona o odpadech a jeho prováděcími předpisy a obecně závaznou vyhláškou. Především bud</w:t>
      </w:r>
      <w:r w:rsidR="009909FF" w:rsidRPr="00A44DA0">
        <w:t xml:space="preserve">ou plněna ustanovení </w:t>
      </w:r>
      <w:r w:rsidRPr="00A44DA0">
        <w:t>zákona č. </w:t>
      </w:r>
      <w:r w:rsidR="009909FF" w:rsidRPr="00A44DA0">
        <w:t>541</w:t>
      </w:r>
      <w:r w:rsidRPr="00A44DA0">
        <w:t>/20</w:t>
      </w:r>
      <w:r w:rsidR="009909FF" w:rsidRPr="00A44DA0">
        <w:t>20</w:t>
      </w:r>
      <w:r w:rsidRPr="00A44DA0">
        <w:t xml:space="preserve"> Sb., který stanoví, že každý má při své činnosti nebo v rozsahu své působnosti povinnost v mezích daných tímto zákonem zajistit přednostně využití odpadů před jejich odstraněním. Materiálové využití odpadů má přednost před jiným využitím odpadů. Stavební odpad bude po vytřídění případných nebezpečných složek v maximální míře recyklován v recyklačním zařízení. Odpady využitelné jako druhotné suroviny budou nabídnuty k využití. Zařízení staveniště budou vybavena nádobami pro separované ukládání </w:t>
      </w:r>
      <w:r w:rsidR="0076519D" w:rsidRPr="00A44DA0">
        <w:t>odpadů,</w:t>
      </w:r>
      <w:r w:rsidRPr="00A44DA0">
        <w:t xml:space="preserve"> a to včetně kategorie nebezpečný. Uložení odpadů na zařízeních staveniště či na vlastním staveništi bude omezeno na nezbytně nutnou dobu. V rámci stavebních prací bude vyloučena likvidace odpadu pálením na staveništi. Vznikající odpady budou klasifikovány podle vyhlášky č. </w:t>
      </w:r>
      <w:r w:rsidR="009909FF" w:rsidRPr="00A44DA0">
        <w:t>8</w:t>
      </w:r>
      <w:r w:rsidRPr="00A44DA0">
        <w:t>/20</w:t>
      </w:r>
      <w:r w:rsidR="009909FF" w:rsidRPr="00A44DA0">
        <w:t>2</w:t>
      </w:r>
      <w:r w:rsidRPr="00A44DA0">
        <w:t xml:space="preserve">1 Sb. (Katalog odpadů) a budou shromažďovány odděleně podle druhů. V průběhu stavby bude vedena evidence odpadů podle zákona č. </w:t>
      </w:r>
      <w:r w:rsidR="009909FF" w:rsidRPr="00A44DA0">
        <w:t>541</w:t>
      </w:r>
      <w:r w:rsidRPr="00A44DA0">
        <w:t>/20</w:t>
      </w:r>
      <w:r w:rsidR="009909FF" w:rsidRPr="00A44DA0">
        <w:t>20</w:t>
      </w:r>
      <w:r w:rsidRPr="00A44DA0">
        <w:t xml:space="preserve"> Sb., o odpadech a vyhlášky MŽP ČR č. </w:t>
      </w:r>
      <w:r w:rsidR="009909FF" w:rsidRPr="00A44DA0">
        <w:t>273</w:t>
      </w:r>
      <w:r w:rsidRPr="00A44DA0">
        <w:t>/20</w:t>
      </w:r>
      <w:r w:rsidR="009909FF" w:rsidRPr="00A44DA0">
        <w:t>21</w:t>
      </w:r>
      <w:r w:rsidRPr="00A44DA0">
        <w:t xml:space="preserve">Sb., o podrobnostech nakládání s odpady. </w:t>
      </w:r>
      <w:bookmarkStart w:id="11" w:name="_Hlk167107293"/>
      <w:r w:rsidRPr="0094705B">
        <w:t xml:space="preserve">Nebezpečné odpady nebudou stavbou produkovány (drobné množství nebezpečných materiálů – např. použité </w:t>
      </w:r>
      <w:r w:rsidR="0076519D" w:rsidRPr="0094705B">
        <w:t>zářivky</w:t>
      </w:r>
      <w:r w:rsidR="0076519D" w:rsidRPr="00A44DA0">
        <w:t xml:space="preserve"> – budou</w:t>
      </w:r>
      <w:r w:rsidRPr="00A44DA0">
        <w:t xml:space="preserve"> likvidovány odpovídajícím způsobem pro nakládání s nebezpečným odpadem)</w:t>
      </w:r>
      <w:bookmarkEnd w:id="11"/>
      <w:r w:rsidRPr="00A44DA0">
        <w:t>. Při nakládání s odpady ze stavební činnosti bude postupováno dle Metodického návodu odboru odpadů MŽP pro řízení vzniku stavebních a demoličních odpadů a pro nakládání s nimi.</w:t>
      </w:r>
    </w:p>
    <w:p w14:paraId="5F14CBB9" w14:textId="5829BDB9" w:rsidR="008D6AA1" w:rsidRPr="00A44DA0" w:rsidRDefault="008D6AA1" w:rsidP="0042651A">
      <w:pPr>
        <w:rPr>
          <w:rFonts w:cs="Calibri"/>
          <w:b/>
          <w:szCs w:val="22"/>
        </w:rPr>
      </w:pPr>
      <w:r w:rsidRPr="00A44DA0">
        <w:t xml:space="preserve">Charakteristika a zatřídění předpokládaných odpadů ze stavby dle Katalogu odpadů z vyhlášky č. </w:t>
      </w:r>
      <w:r w:rsidR="009909FF" w:rsidRPr="00A44DA0">
        <w:t>8</w:t>
      </w:r>
      <w:r w:rsidRPr="00A44DA0">
        <w:t>/20</w:t>
      </w:r>
      <w:r w:rsidR="009909FF" w:rsidRPr="00A44DA0">
        <w:t>21</w:t>
      </w:r>
      <w:r w:rsidRPr="00A44DA0">
        <w:t xml:space="preserve"> Sb.:</w:t>
      </w:r>
    </w:p>
    <w:p w14:paraId="3BD864C7"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993"/>
          <w:tab w:val="left" w:pos="2410"/>
          <w:tab w:val="left" w:pos="3261"/>
          <w:tab w:val="left" w:pos="4395"/>
          <w:tab w:val="left" w:pos="6663"/>
        </w:tabs>
        <w:spacing w:after="120" w:line="288" w:lineRule="auto"/>
        <w:ind w:left="360" w:firstLine="0"/>
        <w:rPr>
          <w:rFonts w:ascii="Calibri" w:hAnsi="Calibri" w:cs="Calibri"/>
          <w:sz w:val="22"/>
          <w:szCs w:val="22"/>
        </w:rPr>
      </w:pPr>
      <w:r w:rsidRPr="00A44DA0">
        <w:rPr>
          <w:rFonts w:ascii="Calibri" w:hAnsi="Calibri" w:cs="Calibri"/>
          <w:b/>
          <w:sz w:val="22"/>
          <w:szCs w:val="22"/>
        </w:rPr>
        <w:t>Kód</w:t>
      </w:r>
      <w:r w:rsidRPr="00A44DA0">
        <w:rPr>
          <w:rFonts w:ascii="Calibri" w:hAnsi="Calibri" w:cs="Calibri"/>
          <w:b/>
          <w:sz w:val="22"/>
          <w:szCs w:val="22"/>
        </w:rPr>
        <w:tab/>
      </w:r>
      <w:r w:rsidRPr="00A44DA0">
        <w:rPr>
          <w:rFonts w:ascii="Calibri" w:hAnsi="Calibri" w:cs="Calibri"/>
          <w:b/>
          <w:sz w:val="22"/>
          <w:szCs w:val="22"/>
        </w:rPr>
        <w:tab/>
        <w:t xml:space="preserve">Název odpadu </w:t>
      </w:r>
      <w:r w:rsidRPr="00A44DA0">
        <w:rPr>
          <w:rFonts w:ascii="Calibri" w:hAnsi="Calibri" w:cs="Calibri"/>
          <w:b/>
          <w:sz w:val="22"/>
          <w:szCs w:val="22"/>
        </w:rPr>
        <w:tab/>
      </w:r>
      <w:r w:rsidRPr="00A44DA0">
        <w:rPr>
          <w:rFonts w:ascii="Calibri" w:hAnsi="Calibri" w:cs="Calibri"/>
          <w:b/>
          <w:sz w:val="22"/>
          <w:szCs w:val="22"/>
        </w:rPr>
        <w:tab/>
      </w:r>
      <w:r w:rsidRPr="00A44DA0">
        <w:rPr>
          <w:rFonts w:ascii="Calibri" w:hAnsi="Calibri" w:cs="Calibri"/>
          <w:b/>
          <w:sz w:val="22"/>
          <w:szCs w:val="22"/>
        </w:rPr>
        <w:tab/>
      </w:r>
      <w:r w:rsidRPr="00A44DA0">
        <w:rPr>
          <w:rFonts w:ascii="Calibri" w:hAnsi="Calibri" w:cs="Calibri"/>
          <w:b/>
          <w:sz w:val="22"/>
          <w:szCs w:val="22"/>
        </w:rPr>
        <w:tab/>
        <w:t xml:space="preserve">Původ </w:t>
      </w:r>
    </w:p>
    <w:p w14:paraId="779F07B2"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17 01 01</w:t>
      </w:r>
      <w:r w:rsidRPr="00A44DA0">
        <w:rPr>
          <w:rFonts w:ascii="Calibri" w:hAnsi="Calibri" w:cs="Calibri"/>
          <w:sz w:val="22"/>
          <w:szCs w:val="22"/>
        </w:rPr>
        <w:tab/>
        <w:t>Beton</w:t>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t>Stavební činnost</w:t>
      </w:r>
    </w:p>
    <w:p w14:paraId="2AF73CF7"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17 02 03</w:t>
      </w:r>
      <w:r w:rsidRPr="00A44DA0">
        <w:rPr>
          <w:rFonts w:ascii="Calibri" w:hAnsi="Calibri" w:cs="Calibri"/>
          <w:sz w:val="22"/>
          <w:szCs w:val="22"/>
        </w:rPr>
        <w:tab/>
        <w:t>Plasty</w:t>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t xml:space="preserve">Stavební </w:t>
      </w:r>
      <w:proofErr w:type="spellStart"/>
      <w:proofErr w:type="gramStart"/>
      <w:r w:rsidRPr="00A44DA0">
        <w:rPr>
          <w:rFonts w:ascii="Calibri" w:hAnsi="Calibri" w:cs="Calibri"/>
          <w:sz w:val="22"/>
          <w:szCs w:val="22"/>
        </w:rPr>
        <w:t>činnost,TZB</w:t>
      </w:r>
      <w:proofErr w:type="spellEnd"/>
      <w:proofErr w:type="gramEnd"/>
    </w:p>
    <w:p w14:paraId="69EA8899" w14:textId="2CE33CF0"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17 03 01</w:t>
      </w:r>
      <w:r w:rsidR="00D41FB2" w:rsidRPr="00A44DA0">
        <w:rPr>
          <w:rFonts w:ascii="Calibri" w:hAnsi="Calibri" w:cs="Calibri"/>
          <w:sz w:val="22"/>
          <w:szCs w:val="22"/>
        </w:rPr>
        <w:tab/>
      </w:r>
      <w:r w:rsidRPr="00A44DA0">
        <w:rPr>
          <w:rFonts w:ascii="Calibri" w:hAnsi="Calibri" w:cs="Calibri"/>
          <w:sz w:val="22"/>
          <w:szCs w:val="22"/>
        </w:rPr>
        <w:t xml:space="preserve">*Asfaltové směsi obsahující dehet </w:t>
      </w:r>
      <w:r w:rsidRPr="00A44DA0">
        <w:rPr>
          <w:rFonts w:ascii="Calibri" w:hAnsi="Calibri" w:cs="Calibri"/>
          <w:sz w:val="22"/>
          <w:szCs w:val="22"/>
        </w:rPr>
        <w:tab/>
      </w:r>
      <w:r w:rsidRPr="00A44DA0">
        <w:rPr>
          <w:rFonts w:ascii="Calibri" w:hAnsi="Calibri" w:cs="Calibri"/>
          <w:sz w:val="22"/>
          <w:szCs w:val="22"/>
        </w:rPr>
        <w:tab/>
        <w:t>Stavební činnost</w:t>
      </w:r>
    </w:p>
    <w:p w14:paraId="6587509D"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17 04 01</w:t>
      </w:r>
      <w:r w:rsidRPr="00A44DA0">
        <w:rPr>
          <w:rFonts w:ascii="Calibri" w:hAnsi="Calibri" w:cs="Calibri"/>
          <w:sz w:val="22"/>
          <w:szCs w:val="22"/>
        </w:rPr>
        <w:tab/>
        <w:t>Měď, bronz, mosaz</w:t>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t xml:space="preserve">Stavební </w:t>
      </w:r>
      <w:proofErr w:type="spellStart"/>
      <w:proofErr w:type="gramStart"/>
      <w:r w:rsidRPr="00A44DA0">
        <w:rPr>
          <w:rFonts w:ascii="Calibri" w:hAnsi="Calibri" w:cs="Calibri"/>
          <w:sz w:val="22"/>
          <w:szCs w:val="22"/>
        </w:rPr>
        <w:t>činnost,TZB</w:t>
      </w:r>
      <w:proofErr w:type="spellEnd"/>
      <w:proofErr w:type="gramEnd"/>
    </w:p>
    <w:p w14:paraId="132C7A9E"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17 04 02</w:t>
      </w:r>
      <w:r w:rsidRPr="00A44DA0">
        <w:rPr>
          <w:rFonts w:ascii="Calibri" w:hAnsi="Calibri" w:cs="Calibri"/>
          <w:sz w:val="22"/>
          <w:szCs w:val="22"/>
        </w:rPr>
        <w:tab/>
        <w:t>Hliník</w:t>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t>Stavební činnost</w:t>
      </w:r>
    </w:p>
    <w:p w14:paraId="2C68C23C"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17 04 03</w:t>
      </w:r>
      <w:r w:rsidRPr="00A44DA0">
        <w:rPr>
          <w:rFonts w:ascii="Calibri" w:hAnsi="Calibri" w:cs="Calibri"/>
          <w:sz w:val="22"/>
          <w:szCs w:val="22"/>
        </w:rPr>
        <w:tab/>
        <w:t>Olovo</w:t>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t>Stavební činnost</w:t>
      </w:r>
    </w:p>
    <w:p w14:paraId="49F05289"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17 04 04</w:t>
      </w:r>
      <w:r w:rsidRPr="00A44DA0">
        <w:rPr>
          <w:rFonts w:ascii="Calibri" w:hAnsi="Calibri" w:cs="Calibri"/>
          <w:sz w:val="22"/>
          <w:szCs w:val="22"/>
        </w:rPr>
        <w:tab/>
        <w:t>Zinek</w:t>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t>Stavební činnost</w:t>
      </w:r>
    </w:p>
    <w:p w14:paraId="239B2A56"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17 04 05</w:t>
      </w:r>
      <w:r w:rsidRPr="00A44DA0">
        <w:rPr>
          <w:rFonts w:ascii="Calibri" w:hAnsi="Calibri" w:cs="Calibri"/>
          <w:sz w:val="22"/>
          <w:szCs w:val="22"/>
        </w:rPr>
        <w:tab/>
        <w:t>Železo a ocel</w:t>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t>Stavební činnost</w:t>
      </w:r>
    </w:p>
    <w:p w14:paraId="12B3F38C"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17 04 06</w:t>
      </w:r>
      <w:r w:rsidRPr="00A44DA0">
        <w:rPr>
          <w:rFonts w:ascii="Calibri" w:hAnsi="Calibri" w:cs="Calibri"/>
          <w:sz w:val="22"/>
          <w:szCs w:val="22"/>
        </w:rPr>
        <w:tab/>
        <w:t>Cín</w:t>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t xml:space="preserve">Stavební </w:t>
      </w:r>
      <w:proofErr w:type="spellStart"/>
      <w:proofErr w:type="gramStart"/>
      <w:r w:rsidRPr="00A44DA0">
        <w:rPr>
          <w:rFonts w:ascii="Calibri" w:hAnsi="Calibri" w:cs="Calibri"/>
          <w:sz w:val="22"/>
          <w:szCs w:val="22"/>
        </w:rPr>
        <w:t>činnost,TZB</w:t>
      </w:r>
      <w:proofErr w:type="spellEnd"/>
      <w:proofErr w:type="gramEnd"/>
    </w:p>
    <w:p w14:paraId="1C92EE38"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17 04 07</w:t>
      </w:r>
      <w:r w:rsidRPr="00A44DA0">
        <w:rPr>
          <w:rFonts w:ascii="Calibri" w:hAnsi="Calibri" w:cs="Calibri"/>
          <w:sz w:val="22"/>
          <w:szCs w:val="22"/>
        </w:rPr>
        <w:tab/>
        <w:t>Směsné kovy</w:t>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r>
      <w:r w:rsidRPr="00A44DA0">
        <w:rPr>
          <w:rFonts w:ascii="Calibri" w:hAnsi="Calibri" w:cs="Calibri"/>
          <w:sz w:val="22"/>
          <w:szCs w:val="22"/>
        </w:rPr>
        <w:tab/>
        <w:t xml:space="preserve">Stavební </w:t>
      </w:r>
      <w:proofErr w:type="spellStart"/>
      <w:proofErr w:type="gramStart"/>
      <w:r w:rsidRPr="00A44DA0">
        <w:rPr>
          <w:rFonts w:ascii="Calibri" w:hAnsi="Calibri" w:cs="Calibri"/>
          <w:sz w:val="22"/>
          <w:szCs w:val="22"/>
        </w:rPr>
        <w:t>činnost,TZB</w:t>
      </w:r>
      <w:proofErr w:type="spellEnd"/>
      <w:proofErr w:type="gramEnd"/>
    </w:p>
    <w:p w14:paraId="4BC9A233"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jc w:val="left"/>
        <w:rPr>
          <w:rFonts w:ascii="Calibri" w:hAnsi="Calibri" w:cs="Calibri"/>
          <w:sz w:val="22"/>
          <w:szCs w:val="22"/>
        </w:rPr>
      </w:pPr>
      <w:r w:rsidRPr="00A44DA0">
        <w:rPr>
          <w:rFonts w:ascii="Calibri" w:hAnsi="Calibri" w:cs="Calibri"/>
          <w:sz w:val="22"/>
          <w:szCs w:val="22"/>
        </w:rPr>
        <w:t>17 05 04</w:t>
      </w:r>
      <w:r w:rsidRPr="00A44DA0">
        <w:rPr>
          <w:rFonts w:ascii="Calibri" w:hAnsi="Calibri" w:cs="Calibri"/>
          <w:sz w:val="22"/>
          <w:szCs w:val="22"/>
        </w:rPr>
        <w:tab/>
        <w:t>Zemina a kamení neuvedené pod číslem 17 05 03</w:t>
      </w:r>
      <w:r w:rsidRPr="00A44DA0">
        <w:rPr>
          <w:rFonts w:ascii="Calibri" w:hAnsi="Calibri" w:cs="Calibri"/>
          <w:sz w:val="22"/>
          <w:szCs w:val="22"/>
        </w:rPr>
        <w:tab/>
      </w:r>
      <w:r w:rsidRPr="00A44DA0">
        <w:rPr>
          <w:rFonts w:ascii="Calibri" w:hAnsi="Calibri" w:cs="Calibri"/>
          <w:sz w:val="22"/>
          <w:szCs w:val="22"/>
        </w:rPr>
        <w:tab/>
        <w:t>Výkopové práce</w:t>
      </w:r>
    </w:p>
    <w:p w14:paraId="11605FCA"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17 05 06</w:t>
      </w:r>
      <w:r w:rsidRPr="00A44DA0">
        <w:rPr>
          <w:rFonts w:ascii="Calibri" w:hAnsi="Calibri" w:cs="Calibri"/>
          <w:sz w:val="22"/>
          <w:szCs w:val="22"/>
        </w:rPr>
        <w:tab/>
        <w:t xml:space="preserve">Vytěžená jalová hornina a hlušina </w:t>
      </w:r>
      <w:proofErr w:type="spellStart"/>
      <w:r w:rsidRPr="00A44DA0">
        <w:rPr>
          <w:rFonts w:ascii="Calibri" w:hAnsi="Calibri" w:cs="Calibri"/>
          <w:sz w:val="22"/>
          <w:szCs w:val="22"/>
        </w:rPr>
        <w:t>neuv</w:t>
      </w:r>
      <w:proofErr w:type="spellEnd"/>
      <w:r w:rsidRPr="00A44DA0">
        <w:rPr>
          <w:rFonts w:ascii="Calibri" w:hAnsi="Calibri" w:cs="Calibri"/>
          <w:sz w:val="22"/>
          <w:szCs w:val="22"/>
        </w:rPr>
        <w:t>. pod číslem 17 05 05 </w:t>
      </w:r>
      <w:r w:rsidRPr="00A44DA0">
        <w:rPr>
          <w:rFonts w:ascii="Calibri" w:hAnsi="Calibri" w:cs="Calibri"/>
          <w:sz w:val="22"/>
          <w:szCs w:val="22"/>
        </w:rPr>
        <w:tab/>
        <w:t>Výkopové práce</w:t>
      </w:r>
    </w:p>
    <w:p w14:paraId="39477305"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17 06 04</w:t>
      </w:r>
      <w:r w:rsidRPr="00A44DA0">
        <w:rPr>
          <w:rFonts w:ascii="Calibri" w:hAnsi="Calibri" w:cs="Calibri"/>
          <w:sz w:val="22"/>
          <w:szCs w:val="22"/>
        </w:rPr>
        <w:tab/>
        <w:t>Izolační materiály neuvedené pod čísly 17 06 01 a 17 06 03 </w:t>
      </w:r>
      <w:r w:rsidRPr="00A44DA0">
        <w:rPr>
          <w:rFonts w:ascii="Calibri" w:hAnsi="Calibri" w:cs="Calibri"/>
          <w:sz w:val="22"/>
          <w:szCs w:val="22"/>
        </w:rPr>
        <w:tab/>
        <w:t>Stavební činnost</w:t>
      </w:r>
    </w:p>
    <w:p w14:paraId="051447DC"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p>
    <w:p w14:paraId="76156982"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 xml:space="preserve">17 09 04 </w:t>
      </w:r>
      <w:r w:rsidRPr="00A44DA0">
        <w:rPr>
          <w:rFonts w:ascii="Calibri" w:hAnsi="Calibri" w:cs="Calibri"/>
          <w:sz w:val="22"/>
          <w:szCs w:val="22"/>
        </w:rPr>
        <w:tab/>
        <w:t xml:space="preserve">Směsné stavební a demoliční odpady neuvedené </w:t>
      </w:r>
    </w:p>
    <w:p w14:paraId="2E7D8EF9"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rPr>
          <w:rFonts w:ascii="Calibri" w:hAnsi="Calibri" w:cs="Calibri"/>
          <w:sz w:val="22"/>
          <w:szCs w:val="22"/>
        </w:rPr>
      </w:pPr>
      <w:r w:rsidRPr="00A44DA0">
        <w:rPr>
          <w:rFonts w:ascii="Calibri" w:hAnsi="Calibri" w:cs="Calibri"/>
          <w:sz w:val="22"/>
          <w:szCs w:val="22"/>
        </w:rPr>
        <w:tab/>
      </w:r>
      <w:r w:rsidRPr="00A44DA0">
        <w:rPr>
          <w:rFonts w:ascii="Calibri" w:hAnsi="Calibri" w:cs="Calibri"/>
          <w:sz w:val="22"/>
          <w:szCs w:val="22"/>
        </w:rPr>
        <w:tab/>
        <w:t>pod čísly 17 09 01, 17 09 02 a 17 09 03 O</w:t>
      </w:r>
      <w:r w:rsidRPr="00A44DA0">
        <w:rPr>
          <w:rFonts w:ascii="Calibri" w:hAnsi="Calibri" w:cs="Calibri"/>
          <w:sz w:val="22"/>
          <w:szCs w:val="22"/>
        </w:rPr>
        <w:tab/>
      </w:r>
      <w:r w:rsidRPr="00A44DA0">
        <w:rPr>
          <w:rFonts w:ascii="Calibri" w:hAnsi="Calibri" w:cs="Calibri"/>
          <w:sz w:val="22"/>
          <w:szCs w:val="22"/>
        </w:rPr>
        <w:tab/>
        <w:t>Stavební činnost, TZB</w:t>
      </w:r>
    </w:p>
    <w:p w14:paraId="21E2ABEB" w14:textId="77777777" w:rsidR="008D6AA1" w:rsidRPr="00A44DA0" w:rsidRDefault="008D6AA1" w:rsidP="0042651A">
      <w:pPr>
        <w:pStyle w:val="IPtext"/>
        <w:keepNext w:val="0"/>
        <w:widowControl w:val="0"/>
        <w:pBdr>
          <w:top w:val="single" w:sz="4" w:space="1" w:color="000000"/>
          <w:left w:val="single" w:sz="4" w:space="4" w:color="000000"/>
          <w:bottom w:val="single" w:sz="4" w:space="1" w:color="000000"/>
          <w:right w:val="single" w:sz="4" w:space="4" w:color="000000"/>
        </w:pBdr>
        <w:tabs>
          <w:tab w:val="left" w:pos="825"/>
          <w:tab w:val="left" w:pos="993"/>
          <w:tab w:val="left" w:pos="1701"/>
          <w:tab w:val="left" w:pos="3261"/>
          <w:tab w:val="left" w:pos="4395"/>
          <w:tab w:val="left" w:pos="6663"/>
        </w:tabs>
        <w:spacing w:line="288" w:lineRule="auto"/>
        <w:ind w:left="360" w:firstLine="0"/>
      </w:pPr>
      <w:r w:rsidRPr="00A44DA0">
        <w:rPr>
          <w:rFonts w:ascii="Calibri" w:hAnsi="Calibri" w:cs="Calibri"/>
          <w:sz w:val="22"/>
          <w:szCs w:val="22"/>
        </w:rPr>
        <w:t>20 03 99 Komunální odpady jinak neurčené</w:t>
      </w:r>
      <w:r w:rsidRPr="00A44DA0">
        <w:rPr>
          <w:rFonts w:ascii="Calibri" w:hAnsi="Calibri" w:cs="Calibri"/>
          <w:sz w:val="22"/>
          <w:szCs w:val="22"/>
        </w:rPr>
        <w:tab/>
      </w:r>
      <w:r w:rsidRPr="00A44DA0">
        <w:rPr>
          <w:rFonts w:ascii="Calibri" w:hAnsi="Calibri" w:cs="Calibri"/>
          <w:sz w:val="22"/>
          <w:szCs w:val="22"/>
        </w:rPr>
        <w:tab/>
        <w:t>Provoz zařízení staveniště</w:t>
      </w:r>
    </w:p>
    <w:p w14:paraId="0FEA1876" w14:textId="7AF0D0AA" w:rsidR="008D6AA1" w:rsidRDefault="008D6AA1" w:rsidP="0042651A">
      <w:r w:rsidRPr="00A44DA0">
        <w:t xml:space="preserve">Odpady označené * jsou dle vyhlášky </w:t>
      </w:r>
      <w:r w:rsidR="009909FF" w:rsidRPr="00A44DA0">
        <w:t>8</w:t>
      </w:r>
      <w:r w:rsidRPr="00A44DA0">
        <w:t>/20</w:t>
      </w:r>
      <w:r w:rsidR="009909FF" w:rsidRPr="00A44DA0">
        <w:t>21</w:t>
      </w:r>
      <w:r w:rsidRPr="00A44DA0">
        <w:t xml:space="preserve"> Sb. O katalogu odpadů zařazeny jako nebezpečné.</w:t>
      </w:r>
    </w:p>
    <w:p w14:paraId="17B3033B" w14:textId="6585EFBB" w:rsidR="00AE4EA1" w:rsidRPr="0094705B" w:rsidRDefault="00AE4EA1" w:rsidP="0042651A">
      <w:r w:rsidRPr="0094705B">
        <w:t>PŘEDPOKL</w:t>
      </w:r>
      <w:r w:rsidRPr="0094705B">
        <w:rPr>
          <w:lang w:val="en-US"/>
        </w:rPr>
        <w:t>Á</w:t>
      </w:r>
      <w:r w:rsidRPr="0094705B">
        <w:t>DAN</w:t>
      </w:r>
      <w:r w:rsidRPr="0094705B">
        <w:rPr>
          <w:lang w:val="en-US"/>
        </w:rPr>
        <w:t>É</w:t>
      </w:r>
      <w:r w:rsidRPr="0094705B">
        <w:t xml:space="preserve"> DRUHY A MNOŽSTV</w:t>
      </w:r>
      <w:r w:rsidRPr="0094705B">
        <w:rPr>
          <w:lang w:val="en-US"/>
        </w:rPr>
        <w:t>Í</w:t>
      </w:r>
      <w:r w:rsidRPr="0094705B">
        <w:t xml:space="preserve"> ODPADŮ VZNIKL</w:t>
      </w:r>
      <w:r w:rsidRPr="0094705B">
        <w:rPr>
          <w:lang w:val="en-US"/>
        </w:rPr>
        <w:t>Ý</w:t>
      </w:r>
      <w:r w:rsidRPr="0094705B">
        <w:t>CH PŘI BOUR</w:t>
      </w:r>
      <w:r w:rsidRPr="0094705B">
        <w:rPr>
          <w:lang w:val="en-US"/>
        </w:rPr>
        <w:t>Á</w:t>
      </w:r>
      <w:r w:rsidRPr="0094705B">
        <w:t>N</w:t>
      </w:r>
      <w:r w:rsidRPr="0094705B">
        <w:rPr>
          <w:lang w:val="en-US"/>
        </w:rPr>
        <w:t>Í</w:t>
      </w:r>
      <w:r w:rsidRPr="0094705B">
        <w:t>:</w:t>
      </w:r>
    </w:p>
    <w:p w14:paraId="498FAD60" w14:textId="479CD1E5" w:rsidR="00AE4EA1" w:rsidRPr="0094705B" w:rsidRDefault="00AE4EA1" w:rsidP="0042651A">
      <w:r w:rsidRPr="0094705B">
        <w:t>ZDIVO Z PLN</w:t>
      </w:r>
      <w:r w:rsidRPr="0094705B">
        <w:rPr>
          <w:lang w:val="en-US"/>
        </w:rPr>
        <w:t>Ý</w:t>
      </w:r>
      <w:r w:rsidRPr="0094705B">
        <w:t>CH CIHEL</w:t>
      </w:r>
      <w:r w:rsidRPr="0094705B">
        <w:tab/>
      </w:r>
      <w:r w:rsidRPr="0094705B">
        <w:tab/>
      </w:r>
      <w:r w:rsidRPr="0094705B">
        <w:tab/>
        <w:t xml:space="preserve">celkem cca </w:t>
      </w:r>
      <w:r w:rsidRPr="0094705B">
        <w:rPr>
          <w:u w:val="single"/>
        </w:rPr>
        <w:t>100 m3</w:t>
      </w:r>
    </w:p>
    <w:p w14:paraId="27FB0588" w14:textId="13B50A6A" w:rsidR="00AE4EA1" w:rsidRPr="0094705B" w:rsidRDefault="00AE4EA1" w:rsidP="0042651A">
      <w:r w:rsidRPr="0094705B">
        <w:t>-</w:t>
      </w:r>
      <w:r w:rsidRPr="0094705B">
        <w:tab/>
        <w:t>OBVODOV</w:t>
      </w:r>
      <w:r w:rsidRPr="0094705B">
        <w:rPr>
          <w:lang w:val="en-US"/>
        </w:rPr>
        <w:t>É</w:t>
      </w:r>
      <w:r w:rsidRPr="0094705B">
        <w:t xml:space="preserve"> ZDIVO</w:t>
      </w:r>
      <w:r w:rsidRPr="0094705B">
        <w:tab/>
      </w:r>
      <w:r w:rsidRPr="0094705B">
        <w:tab/>
        <w:t>1.970 x 0.6 x 72.300 = 85.46</w:t>
      </w:r>
      <w:r w:rsidR="00781E57" w:rsidRPr="0094705B">
        <w:t xml:space="preserve"> </w:t>
      </w:r>
      <w:r w:rsidRPr="0094705B">
        <w:t>m3</w:t>
      </w:r>
    </w:p>
    <w:p w14:paraId="640FFB16" w14:textId="235D3FB4" w:rsidR="00AE4EA1" w:rsidRPr="0094705B" w:rsidRDefault="00AE4EA1" w:rsidP="0042651A">
      <w:r w:rsidRPr="0094705B">
        <w:t>-</w:t>
      </w:r>
      <w:r w:rsidRPr="0094705B">
        <w:tab/>
        <w:t>KOM</w:t>
      </w:r>
      <w:r w:rsidRPr="0094705B">
        <w:rPr>
          <w:lang w:val="en-US"/>
        </w:rPr>
        <w:t>Í</w:t>
      </w:r>
      <w:r w:rsidRPr="0094705B">
        <w:t>NOV</w:t>
      </w:r>
      <w:r w:rsidRPr="0094705B">
        <w:rPr>
          <w:lang w:val="en-US"/>
        </w:rPr>
        <w:t>Á</w:t>
      </w:r>
      <w:r w:rsidRPr="0094705B">
        <w:t xml:space="preserve"> TĚLESA</w:t>
      </w:r>
      <w:r w:rsidRPr="0094705B">
        <w:tab/>
      </w:r>
      <w:r w:rsidRPr="0094705B">
        <w:tab/>
        <w:t>(1.027+0.652+0.608) x 6.0 = 13.7 m3</w:t>
      </w:r>
    </w:p>
    <w:p w14:paraId="54205C2C" w14:textId="6AB52681" w:rsidR="00AE4EA1" w:rsidRPr="0094705B" w:rsidRDefault="00AE4EA1" w:rsidP="0042651A">
      <w:pPr>
        <w:rPr>
          <w:lang w:val="en-US"/>
        </w:rPr>
      </w:pPr>
      <w:r w:rsidRPr="0094705B">
        <w:t>OBVODOV</w:t>
      </w:r>
      <w:r w:rsidRPr="0094705B">
        <w:rPr>
          <w:lang w:val="en-US"/>
        </w:rPr>
        <w:t>Ý</w:t>
      </w:r>
      <w:r w:rsidRPr="0094705B">
        <w:t xml:space="preserve"> PL</w:t>
      </w:r>
      <w:r w:rsidRPr="0094705B">
        <w:rPr>
          <w:lang w:val="en-US"/>
        </w:rPr>
        <w:t>ÁŠŤ – POLYSTYREN</w:t>
      </w:r>
      <w:r w:rsidRPr="0094705B">
        <w:rPr>
          <w:lang w:val="en-US"/>
        </w:rPr>
        <w:tab/>
        <w:t xml:space="preserve">1.970 x 0.15 x 72.300 = </w:t>
      </w:r>
      <w:r w:rsidRPr="0094705B">
        <w:rPr>
          <w:u w:val="single"/>
          <w:lang w:val="en-US"/>
        </w:rPr>
        <w:t>21.36 m3</w:t>
      </w:r>
    </w:p>
    <w:p w14:paraId="787CF460" w14:textId="77777777" w:rsidR="00AE4EA1" w:rsidRPr="0094705B" w:rsidRDefault="00AE4EA1" w:rsidP="0042651A">
      <w:r w:rsidRPr="0094705B">
        <w:t>KERAMICK</w:t>
      </w:r>
      <w:r w:rsidRPr="0094705B">
        <w:rPr>
          <w:lang w:val="en-US"/>
        </w:rPr>
        <w:t>É</w:t>
      </w:r>
      <w:r w:rsidRPr="0094705B">
        <w:t xml:space="preserve"> STŘEŠN</w:t>
      </w:r>
      <w:r w:rsidRPr="0094705B">
        <w:rPr>
          <w:lang w:val="en-US"/>
        </w:rPr>
        <w:t>Í</w:t>
      </w:r>
      <w:r w:rsidRPr="0094705B">
        <w:t xml:space="preserve"> TAŠKY:</w:t>
      </w:r>
      <w:r w:rsidRPr="0094705B">
        <w:tab/>
      </w:r>
      <w:r w:rsidRPr="0094705B">
        <w:tab/>
        <w:t xml:space="preserve">356.37 x 0.015 = </w:t>
      </w:r>
      <w:r w:rsidRPr="0094705B">
        <w:rPr>
          <w:u w:val="single"/>
        </w:rPr>
        <w:t>5.35 m3</w:t>
      </w:r>
    </w:p>
    <w:p w14:paraId="6CB7F265" w14:textId="662D07FE" w:rsidR="00AE4EA1" w:rsidRPr="0094705B" w:rsidRDefault="00AE4EA1" w:rsidP="0042651A">
      <w:r w:rsidRPr="0094705B">
        <w:t>-</w:t>
      </w:r>
      <w:r w:rsidRPr="0094705B">
        <w:tab/>
        <w:t>PLOCHA STŘECHY</w:t>
      </w:r>
      <w:r w:rsidRPr="0094705B">
        <w:tab/>
      </w:r>
      <w:r w:rsidRPr="0094705B">
        <w:tab/>
        <w:t>7.27x14.47x2 + 7.27x5.91x2 + 5.56x5.4x2 = 356.37 m2</w:t>
      </w:r>
    </w:p>
    <w:p w14:paraId="67DAFFB4" w14:textId="68989840" w:rsidR="00AE4EA1" w:rsidRPr="0094705B" w:rsidRDefault="00AE4EA1" w:rsidP="0042651A">
      <w:r w:rsidRPr="0094705B">
        <w:t>STROPN</w:t>
      </w:r>
      <w:r w:rsidRPr="0094705B">
        <w:rPr>
          <w:lang w:val="en-US"/>
        </w:rPr>
        <w:t>Í</w:t>
      </w:r>
      <w:r w:rsidRPr="0094705B">
        <w:t xml:space="preserve"> BETONOV</w:t>
      </w:r>
      <w:r w:rsidRPr="0094705B">
        <w:rPr>
          <w:lang w:val="en-US"/>
        </w:rPr>
        <w:t>É</w:t>
      </w:r>
      <w:r w:rsidRPr="0094705B">
        <w:t xml:space="preserve"> KCE</w:t>
      </w:r>
      <w:r w:rsidRPr="0094705B">
        <w:tab/>
      </w:r>
      <w:r w:rsidRPr="0094705B">
        <w:tab/>
        <w:t xml:space="preserve">262.67 m2 x 0.5 = </w:t>
      </w:r>
      <w:r w:rsidRPr="0094705B">
        <w:rPr>
          <w:u w:val="single"/>
        </w:rPr>
        <w:t>131.34 m3</w:t>
      </w:r>
    </w:p>
    <w:p w14:paraId="579095B3" w14:textId="4115CE8E" w:rsidR="00AE4EA1" w:rsidRPr="0094705B" w:rsidRDefault="00AE4EA1" w:rsidP="0042651A">
      <w:r w:rsidRPr="0094705B">
        <w:t>SCHODIŠTĚ</w:t>
      </w:r>
      <w:r w:rsidRPr="0094705B">
        <w:tab/>
      </w:r>
      <w:r w:rsidRPr="0094705B">
        <w:tab/>
      </w:r>
      <w:r w:rsidRPr="0094705B">
        <w:tab/>
      </w:r>
      <w:r w:rsidRPr="0094705B">
        <w:tab/>
        <w:t xml:space="preserve">1.48 m2 x 3.2 = </w:t>
      </w:r>
      <w:r w:rsidRPr="0094705B">
        <w:rPr>
          <w:u w:val="single"/>
        </w:rPr>
        <w:t>4.74 m3</w:t>
      </w:r>
    </w:p>
    <w:p w14:paraId="35FDDCFB" w14:textId="23572A76" w:rsidR="00AE4EA1" w:rsidRPr="008A065F" w:rsidRDefault="00AE4EA1" w:rsidP="0042651A">
      <w:r w:rsidRPr="0094705B">
        <w:t>DŘEVO – KROV</w:t>
      </w:r>
      <w:r w:rsidRPr="0094705B">
        <w:tab/>
      </w:r>
      <w:r w:rsidR="004A268B" w:rsidRPr="0094705B">
        <w:t xml:space="preserve">+ </w:t>
      </w:r>
      <w:r w:rsidR="007F2580">
        <w:t>stropní konstrukce</w:t>
      </w:r>
      <w:r w:rsidR="004A268B" w:rsidRPr="0094705B">
        <w:t xml:space="preserve"> </w:t>
      </w:r>
      <w:r w:rsidRPr="0094705B">
        <w:tab/>
      </w:r>
      <w:r w:rsidR="00B6445C" w:rsidRPr="0094705B">
        <w:t xml:space="preserve">celkem cca </w:t>
      </w:r>
      <w:r w:rsidR="004A268B" w:rsidRPr="0094705B">
        <w:rPr>
          <w:u w:val="single"/>
        </w:rPr>
        <w:t>6</w:t>
      </w:r>
      <w:r w:rsidR="00B6445C" w:rsidRPr="0094705B">
        <w:rPr>
          <w:u w:val="single"/>
        </w:rPr>
        <w:t>0 m3</w:t>
      </w:r>
    </w:p>
    <w:p w14:paraId="22B9224A" w14:textId="77777777" w:rsidR="008D6AA1" w:rsidRPr="00A81AD5" w:rsidRDefault="008D6AA1" w:rsidP="0042651A">
      <w:pPr>
        <w:pStyle w:val="Nadpis3"/>
        <w:numPr>
          <w:ilvl w:val="0"/>
          <w:numId w:val="15"/>
        </w:numPr>
        <w:rPr>
          <w:color w:val="1F3864" w:themeColor="accent1" w:themeShade="80"/>
        </w:rPr>
      </w:pPr>
      <w:r w:rsidRPr="00A81AD5">
        <w:rPr>
          <w:color w:val="1F3864" w:themeColor="accent1" w:themeShade="80"/>
        </w:rPr>
        <w:t>bilance zemních prací, požadavky na přísun nebo deponie zemin</w:t>
      </w:r>
    </w:p>
    <w:p w14:paraId="4A6D0C61" w14:textId="47D29C2D" w:rsidR="008D6AA1" w:rsidRDefault="008A065F" w:rsidP="0042651A">
      <w:r w:rsidRPr="008A065F">
        <w:t xml:space="preserve">Charakter záměru nevyžaduje </w:t>
      </w:r>
      <w:r w:rsidR="003E5F03">
        <w:t>úpravy</w:t>
      </w:r>
      <w:r w:rsidRPr="008A065F">
        <w:t xml:space="preserve"> okolního terénu. V případě narušení travního porostu bude po skončení prací obnoven.</w:t>
      </w:r>
      <w:r w:rsidR="001524D8">
        <w:t xml:space="preserve"> </w:t>
      </w:r>
    </w:p>
    <w:p w14:paraId="075FF4A3" w14:textId="394CDF9B" w:rsidR="000C233F" w:rsidRPr="003E5F03" w:rsidRDefault="00F17A93" w:rsidP="0042651A">
      <w:pPr>
        <w:rPr>
          <w:rFonts w:cs="Calibri"/>
        </w:rPr>
      </w:pPr>
      <w:r w:rsidRPr="003E5F03">
        <w:rPr>
          <w:rFonts w:cs="Calibri"/>
          <w:szCs w:val="22"/>
          <w:lang w:eastAsia="cs-CZ"/>
        </w:rPr>
        <w:t xml:space="preserve">Odvoz bouraných materiálů bude probíhat rovnou </w:t>
      </w:r>
      <w:r w:rsidR="003E5F03">
        <w:rPr>
          <w:rFonts w:cs="Calibri"/>
          <w:szCs w:val="22"/>
          <w:lang w:eastAsia="cs-CZ"/>
        </w:rPr>
        <w:t xml:space="preserve">pomocí kontejnerů, </w:t>
      </w:r>
      <w:r w:rsidRPr="003E5F03">
        <w:rPr>
          <w:rFonts w:cs="Calibri"/>
          <w:szCs w:val="22"/>
          <w:lang w:eastAsia="cs-CZ"/>
        </w:rPr>
        <w:t>bez mezideponie.</w:t>
      </w:r>
      <w:r w:rsidR="001524D8" w:rsidRPr="003E5F03">
        <w:rPr>
          <w:rFonts w:cs="Calibri"/>
          <w:szCs w:val="22"/>
          <w:lang w:eastAsia="cs-CZ"/>
        </w:rPr>
        <w:t xml:space="preserve"> </w:t>
      </w:r>
    </w:p>
    <w:p w14:paraId="5480B4D0" w14:textId="77777777" w:rsidR="008D6AA1" w:rsidRPr="00A81AD5" w:rsidRDefault="008D6AA1" w:rsidP="0042651A">
      <w:pPr>
        <w:pStyle w:val="Nadpis3"/>
        <w:numPr>
          <w:ilvl w:val="0"/>
          <w:numId w:val="15"/>
        </w:numPr>
        <w:rPr>
          <w:color w:val="1F3864" w:themeColor="accent1" w:themeShade="80"/>
        </w:rPr>
      </w:pPr>
      <w:bookmarkStart w:id="12" w:name="Bookmark9"/>
      <w:r w:rsidRPr="00A81AD5">
        <w:rPr>
          <w:color w:val="1F3864" w:themeColor="accent1" w:themeShade="80"/>
        </w:rPr>
        <w:t>ochrana životního prostředí při výstavbě</w:t>
      </w:r>
    </w:p>
    <w:p w14:paraId="68A565A7" w14:textId="77777777" w:rsidR="008D6AA1" w:rsidRPr="00A81AD5" w:rsidRDefault="008D6AA1" w:rsidP="0042651A">
      <w:pPr>
        <w:rPr>
          <w:color w:val="1F3864" w:themeColor="accent1" w:themeShade="80"/>
        </w:rPr>
      </w:pPr>
      <w:r w:rsidRPr="008A065F">
        <w:t>V průběhu výstavby budou použity postupy a materiály nepoškozující životní prostředí.</w:t>
      </w:r>
    </w:p>
    <w:p w14:paraId="2C39AC8F" w14:textId="77777777" w:rsidR="008D6AA1" w:rsidRPr="00A81AD5" w:rsidRDefault="008D6AA1" w:rsidP="0042651A">
      <w:pPr>
        <w:pStyle w:val="Nadpis4"/>
        <w:rPr>
          <w:rFonts w:cs="ArialNarrow"/>
          <w:color w:val="1F3864" w:themeColor="accent1" w:themeShade="80"/>
        </w:rPr>
      </w:pPr>
      <w:r w:rsidRPr="00A81AD5">
        <w:rPr>
          <w:color w:val="1F3864" w:themeColor="accent1" w:themeShade="80"/>
        </w:rPr>
        <w:t>Ochrana ovzduší</w:t>
      </w:r>
    </w:p>
    <w:p w14:paraId="3B9DAB36" w14:textId="77777777" w:rsidR="008D6AA1" w:rsidRPr="008A065F" w:rsidRDefault="008D6AA1" w:rsidP="0042651A">
      <w:pPr>
        <w:spacing w:after="0"/>
        <w:rPr>
          <w:rFonts w:cs="ArialNarrow"/>
        </w:rPr>
      </w:pPr>
      <w:r w:rsidRPr="008A065F">
        <w:rPr>
          <w:rFonts w:cs="ArialNarrow"/>
        </w:rPr>
        <w:t>V daném prostoru nebudou jeho provozem produkovány žádné zplodiny ani emise nad rámec povolného limitu.</w:t>
      </w:r>
    </w:p>
    <w:p w14:paraId="2ABE187A" w14:textId="77777777" w:rsidR="008D6AA1" w:rsidRPr="008A065F" w:rsidRDefault="008D6AA1" w:rsidP="0042651A">
      <w:pPr>
        <w:spacing w:after="0"/>
        <w:rPr>
          <w:rFonts w:cs="ArialNarrow"/>
        </w:rPr>
      </w:pPr>
      <w:r w:rsidRPr="008A065F">
        <w:rPr>
          <w:rFonts w:cs="ArialNarrow"/>
        </w:rPr>
        <w:t>Pro omezení prašnosti při zemních pracích budou dodržovány následující pravidla:</w:t>
      </w:r>
    </w:p>
    <w:p w14:paraId="59BDBC56" w14:textId="77777777" w:rsidR="008D6AA1" w:rsidRPr="008A065F" w:rsidRDefault="008D6AA1" w:rsidP="0042651A">
      <w:pPr>
        <w:pStyle w:val="Odstavecseseznamem1"/>
        <w:numPr>
          <w:ilvl w:val="0"/>
          <w:numId w:val="16"/>
        </w:numPr>
        <w:spacing w:after="0"/>
        <w:rPr>
          <w:rFonts w:cs="ArialNarrow"/>
        </w:rPr>
      </w:pPr>
      <w:r w:rsidRPr="008A065F">
        <w:rPr>
          <w:rFonts w:cs="ArialNarrow"/>
        </w:rPr>
        <w:t>odkopávky ukládat bezprostředně do výkopů-využít přirozené vlhkosti zeminy, která bývá optimální.</w:t>
      </w:r>
    </w:p>
    <w:p w14:paraId="5EEF1C09" w14:textId="77777777" w:rsidR="008D6AA1" w:rsidRPr="008A065F" w:rsidRDefault="008D6AA1" w:rsidP="0042651A">
      <w:pPr>
        <w:pStyle w:val="Odstavecseseznamem1"/>
        <w:numPr>
          <w:ilvl w:val="0"/>
          <w:numId w:val="16"/>
        </w:numPr>
        <w:spacing w:after="0"/>
        <w:rPr>
          <w:rFonts w:cs="ArialNarrow"/>
        </w:rPr>
      </w:pPr>
      <w:r w:rsidRPr="008A065F">
        <w:rPr>
          <w:rFonts w:cs="ArialNarrow"/>
        </w:rPr>
        <w:t>pro hutnění a tvarování a zároveň nedochází ke sprašování v celém objemu upravené plochy.</w:t>
      </w:r>
    </w:p>
    <w:p w14:paraId="16137B96" w14:textId="77777777" w:rsidR="008D6AA1" w:rsidRPr="008A065F" w:rsidRDefault="008D6AA1" w:rsidP="0042651A">
      <w:pPr>
        <w:pStyle w:val="Odstavecseseznamem1"/>
        <w:numPr>
          <w:ilvl w:val="0"/>
          <w:numId w:val="16"/>
        </w:numPr>
        <w:spacing w:after="0"/>
        <w:rPr>
          <w:rFonts w:cs="ArialNarrow"/>
        </w:rPr>
      </w:pPr>
      <w:r w:rsidRPr="008A065F">
        <w:rPr>
          <w:rFonts w:cs="ArialNarrow"/>
        </w:rPr>
        <w:t>podle počasí provádět občasné skrápění povrchu.</w:t>
      </w:r>
    </w:p>
    <w:p w14:paraId="0478D5B4" w14:textId="77777777" w:rsidR="008D6AA1" w:rsidRPr="008A065F" w:rsidRDefault="008D6AA1" w:rsidP="0042651A">
      <w:pPr>
        <w:pStyle w:val="Odstavecseseznamem1"/>
        <w:numPr>
          <w:ilvl w:val="0"/>
          <w:numId w:val="16"/>
        </w:numPr>
        <w:spacing w:after="0"/>
        <w:rPr>
          <w:rFonts w:cs="Arial"/>
        </w:rPr>
      </w:pPr>
      <w:r w:rsidRPr="008A065F">
        <w:rPr>
          <w:rFonts w:cs="ArialNarrow"/>
        </w:rPr>
        <w:t>pravidelný úklid výjezdu ze staveniště</w:t>
      </w:r>
      <w:r w:rsidRPr="008A065F">
        <w:rPr>
          <w:rFonts w:cs="Arial"/>
        </w:rPr>
        <w:t>.</w:t>
      </w:r>
    </w:p>
    <w:p w14:paraId="2AAB1450" w14:textId="77777777" w:rsidR="008D6AA1" w:rsidRPr="008A065F" w:rsidRDefault="008D6AA1" w:rsidP="0042651A">
      <w:r w:rsidRPr="008A065F">
        <w:rPr>
          <w:rFonts w:cs="Arial"/>
        </w:rPr>
        <w:t>Před výjezdem nákladních aut z prostoru staveniště musí být zajištěno odstraňování bláta z pneumatik a podběhů. Pokud dojde ke znečištění veřejných komunikací dopravou ze staveniště, neprodleně musí být provedeno očištění komunikace prostředky nebo na náklady stavebníka.</w:t>
      </w:r>
    </w:p>
    <w:p w14:paraId="00370434" w14:textId="77777777" w:rsidR="008D6AA1" w:rsidRPr="00463208" w:rsidRDefault="008D6AA1" w:rsidP="0042651A">
      <w:pPr>
        <w:pStyle w:val="Nadpis4"/>
        <w:rPr>
          <w:color w:val="2F5496" w:themeColor="accent1" w:themeShade="BF"/>
        </w:rPr>
      </w:pPr>
      <w:r w:rsidRPr="00463208">
        <w:rPr>
          <w:color w:val="2F5496" w:themeColor="accent1" w:themeShade="BF"/>
        </w:rPr>
        <w:t>Ochrana proti hluku</w:t>
      </w:r>
    </w:p>
    <w:p w14:paraId="59A8E8C6" w14:textId="77777777" w:rsidR="008D6AA1" w:rsidRPr="008A065F" w:rsidRDefault="008D6AA1" w:rsidP="0042651A">
      <w:r w:rsidRPr="008A065F">
        <w:t>Během provozu nebude daný prostor zdrojem zvýšeného hluku. V objektu nebude provozována žádná činnost, které by neúměrně zvyšovala hlukovou zátěž okolí.</w:t>
      </w:r>
    </w:p>
    <w:p w14:paraId="3FF6E260" w14:textId="3F9F46BB" w:rsidR="008D6AA1" w:rsidRPr="008A065F" w:rsidRDefault="008D6AA1" w:rsidP="0042651A">
      <w:r w:rsidRPr="00A45E78">
        <w:t xml:space="preserve">Pro minimalizaci hluku ze stavební činnosti budou stavební práce probíhat pouze v pracovní dny od 7:00 do 21:00. Při stavbě budou </w:t>
      </w:r>
      <w:r w:rsidR="00B51308">
        <w:t>dodrženy předepsané hlukové limity – viz. níže</w:t>
      </w:r>
      <w:r w:rsidRPr="00A45E78">
        <w:t xml:space="preserve">. Stavební práce budou probíhat pouze z pozemku stavebníka. </w:t>
      </w:r>
    </w:p>
    <w:p w14:paraId="7D575B0E" w14:textId="77777777" w:rsidR="008D6AA1" w:rsidRPr="008A065F" w:rsidRDefault="008D6AA1" w:rsidP="0042651A">
      <w:r w:rsidRPr="008A065F">
        <w:t>Nejvyšší přípustné hladiny hluku stanovuje zákon nařízení vlády č.272/2011 Sb. o ochraně zdraví před nepříznivými účinky hluku a vibrací a nařízení vlády č.361/2007, kterým se stanoví podmínky ochrany zdraví při práci. Předpisy a nařízení stanoví, že organizace či občané jsou povinni činit potřebná opatření ke snížení hluku a dbát o to, aby pracovníci i ostatní občané byli vystaveni hluku v co nejmenší míře a po co nejkratší dobu. Zejména musí dbát, aby nebyly překračovány nejvyšší přípustné hladiny hluku stanovené těmito předpisy:</w:t>
      </w:r>
    </w:p>
    <w:p w14:paraId="1B4D34A7" w14:textId="77777777" w:rsidR="008D6AA1" w:rsidRPr="008A065F" w:rsidRDefault="008D6AA1" w:rsidP="0042651A">
      <w:pPr>
        <w:pStyle w:val="Odstavecseseznamem1"/>
        <w:numPr>
          <w:ilvl w:val="0"/>
          <w:numId w:val="17"/>
        </w:numPr>
        <w:spacing w:before="120"/>
      </w:pPr>
      <w:r w:rsidRPr="008A065F">
        <w:t>Hygienické limity hluku v chráněných vnitřních prostorech staveb (dle nařízení vlády č.272/2011 Sb. §11)</w:t>
      </w:r>
    </w:p>
    <w:p w14:paraId="7BE9BB36" w14:textId="77777777" w:rsidR="008D6AA1" w:rsidRPr="008A065F" w:rsidRDefault="008D6AA1" w:rsidP="0042651A">
      <w:pPr>
        <w:pStyle w:val="Odstavecseseznamem1"/>
        <w:numPr>
          <w:ilvl w:val="0"/>
          <w:numId w:val="17"/>
        </w:numPr>
        <w:spacing w:before="120"/>
      </w:pPr>
      <w:r w:rsidRPr="008A065F">
        <w:t xml:space="preserve">Hygienický limit ekvivalentní hladiny akustického tlaku A se stanoví pro hluk pronikající vzduchem zvenčí a pro hluk ze stavební činnosti uvnitř objektu součtem základní hladiny akustického tlaku A </w:t>
      </w:r>
      <w:proofErr w:type="spellStart"/>
      <w:proofErr w:type="gramStart"/>
      <w:r w:rsidRPr="008A065F">
        <w:t>LAeq,T</w:t>
      </w:r>
      <w:proofErr w:type="spellEnd"/>
      <w:proofErr w:type="gramEnd"/>
      <w:r w:rsidRPr="008A065F">
        <w:t xml:space="preserve"> se rovná 40 dB a korekcí přihlížejících ke druhu chráněného prostoru a denní a noční době podle přílohy č. 2 k tomuto nařízení.</w:t>
      </w:r>
    </w:p>
    <w:p w14:paraId="50C010EF" w14:textId="77777777" w:rsidR="008D6AA1" w:rsidRPr="008A065F" w:rsidRDefault="008D6AA1" w:rsidP="0042651A">
      <w:pPr>
        <w:pStyle w:val="Odstavecseseznamem1"/>
        <w:numPr>
          <w:ilvl w:val="0"/>
          <w:numId w:val="17"/>
        </w:numPr>
        <w:spacing w:before="120"/>
      </w:pPr>
      <w:r w:rsidRPr="008A065F">
        <w:t>Hygienické limity hluku v chráněných venkovních prostorech staveb a v chráněném venkovním prostoru (dle nařízení vlády č.272/2011 Sb. §12)</w:t>
      </w:r>
    </w:p>
    <w:p w14:paraId="735686A6" w14:textId="77777777" w:rsidR="008D6AA1" w:rsidRPr="008A065F" w:rsidRDefault="008D6AA1" w:rsidP="0042651A">
      <w:pPr>
        <w:pStyle w:val="Odstavecseseznamem1"/>
        <w:numPr>
          <w:ilvl w:val="0"/>
          <w:numId w:val="17"/>
        </w:numPr>
        <w:spacing w:before="120"/>
      </w:pPr>
      <w:r w:rsidRPr="008A065F">
        <w:t xml:space="preserve">Hygienický limit ekvivalentní hladiny akustického tlaku A, s výjimkou hluku z leteckého provozu a vysokoenergetického impulsního hluku, se stanoví součtem základní hladiny akustického tlaku A </w:t>
      </w:r>
      <w:proofErr w:type="spellStart"/>
      <w:proofErr w:type="gramStart"/>
      <w:r w:rsidRPr="008A065F">
        <w:t>LAeq,T</w:t>
      </w:r>
      <w:proofErr w:type="spellEnd"/>
      <w:proofErr w:type="gramEnd"/>
      <w:r w:rsidRPr="008A065F">
        <w:t xml:space="preserve"> se rovná 50 dB a korekcí přihlížejících ke druhu chráněného prostoru a denní a noční době podle přílohy č. 3 k tomuto nařízení.</w:t>
      </w:r>
    </w:p>
    <w:p w14:paraId="597888BC" w14:textId="77777777" w:rsidR="008D6AA1" w:rsidRPr="008A065F" w:rsidRDefault="008D6AA1" w:rsidP="0042651A">
      <w:pPr>
        <w:pStyle w:val="Odstavecseseznamem1"/>
        <w:numPr>
          <w:ilvl w:val="0"/>
          <w:numId w:val="17"/>
        </w:numPr>
        <w:spacing w:before="120"/>
      </w:pPr>
      <w:r w:rsidRPr="008A065F">
        <w:t xml:space="preserve">Hygienický limit ekvivalentní hladiny akustického tlaku A pro hluk ze stavební činnosti </w:t>
      </w:r>
      <w:proofErr w:type="spellStart"/>
      <w:proofErr w:type="gramStart"/>
      <w:r w:rsidRPr="008A065F">
        <w:t>LAeq,s</w:t>
      </w:r>
      <w:proofErr w:type="spellEnd"/>
      <w:proofErr w:type="gramEnd"/>
      <w:r w:rsidRPr="008A065F">
        <w:t xml:space="preserve"> se stanoví tak, že se k hygienickému limitu ekvivalentní hladiny akustického tlaku A </w:t>
      </w:r>
      <w:proofErr w:type="spellStart"/>
      <w:r w:rsidRPr="008A065F">
        <w:t>LAeq,T</w:t>
      </w:r>
      <w:proofErr w:type="spellEnd"/>
      <w:r w:rsidRPr="008A065F">
        <w:t xml:space="preserve"> stanovenému podle odstavce 3 přičte další korekce podle části B přílohy č. 3 k tomuto nařízení.</w:t>
      </w:r>
    </w:p>
    <w:p w14:paraId="00228D03" w14:textId="77777777" w:rsidR="008D6AA1" w:rsidRPr="008A065F" w:rsidRDefault="008D6AA1" w:rsidP="0042651A">
      <w:r w:rsidRPr="008A065F">
        <w:t>Z výše uvedených ustanovení vyplývají pro účastníky výstavby následující povinnosti:</w:t>
      </w:r>
    </w:p>
    <w:p w14:paraId="4888511B" w14:textId="77777777" w:rsidR="008D6AA1" w:rsidRPr="008A065F" w:rsidRDefault="008D6AA1" w:rsidP="0042651A">
      <w:r w:rsidRPr="008A065F">
        <w:t>Zhotovitel díla je povinen vyžadovat od výrobců stavebních strojů údaje o výši hluku, který stroje vydávají a provádět opatření na ochranu proti škodlivému působení hluku. Zhotovitel je povinen vybavit pracovníky, pracující se stroji, pracovními pomůckami a přerušovat jejich práci v hlučném prostředí ze zdravotních důvodů nezbytnými přestávkami.</w:t>
      </w:r>
    </w:p>
    <w:p w14:paraId="309C484F" w14:textId="77777777" w:rsidR="008D6AA1" w:rsidRPr="008A065F" w:rsidRDefault="008D6AA1" w:rsidP="0042651A">
      <w:pPr>
        <w:pStyle w:val="Nadpis4"/>
        <w:rPr>
          <w:rFonts w:cs="Arial"/>
          <w:color w:val="auto"/>
        </w:rPr>
      </w:pPr>
      <w:r w:rsidRPr="008A065F">
        <w:rPr>
          <w:color w:val="auto"/>
        </w:rPr>
        <w:t>Ochrana vod</w:t>
      </w:r>
    </w:p>
    <w:p w14:paraId="768EDC35" w14:textId="2D4B9FAF" w:rsidR="008D6AA1" w:rsidRPr="008A065F" w:rsidRDefault="008D6AA1" w:rsidP="0042651A">
      <w:pPr>
        <w:rPr>
          <w:rFonts w:cs="Arial"/>
        </w:rPr>
      </w:pPr>
      <w:r w:rsidRPr="008A065F">
        <w:rPr>
          <w:rFonts w:cs="Arial"/>
        </w:rPr>
        <w:t xml:space="preserve">Provoz stavby nevyžaduje mimořádné opatření k ochraně vod. </w:t>
      </w:r>
    </w:p>
    <w:p w14:paraId="61A2D177" w14:textId="77777777" w:rsidR="008D6AA1" w:rsidRPr="008A065F" w:rsidRDefault="008D6AA1" w:rsidP="0042651A">
      <w:r w:rsidRPr="008A065F">
        <w:rPr>
          <w:rFonts w:cs="Arial"/>
        </w:rPr>
        <w:t>Veškeré tekuté odpady vzniklé ze stavební činnosti v průběhu realizace výstavby budou důsledně shromažďovány do nádob k tomu určených a likvidovány odvozem oprávněnou organizací.</w:t>
      </w:r>
    </w:p>
    <w:p w14:paraId="3E4AB7F1" w14:textId="77777777" w:rsidR="008D6AA1" w:rsidRPr="008A065F" w:rsidRDefault="008D6AA1" w:rsidP="0042651A">
      <w:pPr>
        <w:pStyle w:val="Nadpis4"/>
        <w:rPr>
          <w:color w:val="auto"/>
        </w:rPr>
      </w:pPr>
      <w:r w:rsidRPr="008A065F">
        <w:rPr>
          <w:color w:val="auto"/>
        </w:rPr>
        <w:t>Ochrana půdy</w:t>
      </w:r>
    </w:p>
    <w:p w14:paraId="537F801A" w14:textId="4A70775A" w:rsidR="008D6AA1" w:rsidRPr="008A065F" w:rsidRDefault="008D6AA1" w:rsidP="0042651A">
      <w:r w:rsidRPr="008A065F">
        <w:t xml:space="preserve">Realizací záměru </w:t>
      </w:r>
      <w:r w:rsidR="008A065F">
        <w:t>ne</w:t>
      </w:r>
      <w:r w:rsidRPr="008A065F">
        <w:t>bude dotčen zemědělský půdní fond. Stavební činnost a následný provoz stavby nevyžaduje mimořádná opatření k ochraně půdy.</w:t>
      </w:r>
    </w:p>
    <w:p w14:paraId="5254A816" w14:textId="48D918D0" w:rsidR="006665D1" w:rsidRPr="006665D1" w:rsidRDefault="008D6AA1" w:rsidP="0042651A">
      <w:pPr>
        <w:pStyle w:val="Nadpis3"/>
        <w:numPr>
          <w:ilvl w:val="0"/>
          <w:numId w:val="15"/>
        </w:numPr>
        <w:rPr>
          <w:color w:val="1F3864" w:themeColor="accent1" w:themeShade="80"/>
        </w:rPr>
      </w:pPr>
      <w:r w:rsidRPr="00A81AD5">
        <w:rPr>
          <w:color w:val="1F3864" w:themeColor="accent1" w:themeShade="80"/>
        </w:rPr>
        <w:t>zásady bezpečnosti a ochrany zdraví při práci na staveništi</w:t>
      </w:r>
    </w:p>
    <w:p w14:paraId="36D279AD" w14:textId="77777777" w:rsidR="006665D1" w:rsidRPr="006665D1" w:rsidRDefault="006665D1" w:rsidP="00F0677A">
      <w:pPr>
        <w:spacing w:after="0"/>
        <w:ind w:firstLine="360"/>
      </w:pPr>
      <w:r w:rsidRPr="006665D1">
        <w:t>B</w:t>
      </w:r>
      <w:r w:rsidRPr="006665D1">
        <w:rPr>
          <w:rFonts w:hint="eastAsia"/>
        </w:rPr>
        <w:t>ě</w:t>
      </w:r>
      <w:r w:rsidRPr="006665D1">
        <w:t>hem v</w:t>
      </w:r>
      <w:r w:rsidRPr="006665D1">
        <w:rPr>
          <w:rFonts w:hint="eastAsia"/>
        </w:rPr>
        <w:t>ý</w:t>
      </w:r>
      <w:r w:rsidRPr="006665D1">
        <w:t>stavby i u</w:t>
      </w:r>
      <w:r w:rsidRPr="006665D1">
        <w:rPr>
          <w:rFonts w:hint="eastAsia"/>
        </w:rPr>
        <w:t>ží</w:t>
      </w:r>
      <w:r w:rsidRPr="006665D1">
        <w:t>v</w:t>
      </w:r>
      <w:r w:rsidRPr="006665D1">
        <w:rPr>
          <w:rFonts w:hint="eastAsia"/>
        </w:rPr>
        <w:t>á</w:t>
      </w:r>
      <w:r w:rsidRPr="006665D1">
        <w:t>n</w:t>
      </w:r>
      <w:r w:rsidRPr="006665D1">
        <w:rPr>
          <w:rFonts w:hint="eastAsia"/>
        </w:rPr>
        <w:t>í</w:t>
      </w:r>
      <w:r w:rsidRPr="006665D1">
        <w:t xml:space="preserve"> mus</w:t>
      </w:r>
      <w:r w:rsidRPr="006665D1">
        <w:rPr>
          <w:rFonts w:hint="eastAsia"/>
        </w:rPr>
        <w:t>í</w:t>
      </w:r>
      <w:r w:rsidRPr="006665D1">
        <w:t xml:space="preserve"> b</w:t>
      </w:r>
      <w:r w:rsidRPr="006665D1">
        <w:rPr>
          <w:rFonts w:hint="eastAsia"/>
        </w:rPr>
        <w:t>ý</w:t>
      </w:r>
      <w:r w:rsidRPr="006665D1">
        <w:t>t zaji</w:t>
      </w:r>
      <w:r w:rsidRPr="006665D1">
        <w:rPr>
          <w:rFonts w:hint="eastAsia"/>
        </w:rPr>
        <w:t>š</w:t>
      </w:r>
      <w:r w:rsidRPr="006665D1">
        <w:t>t</w:t>
      </w:r>
      <w:r w:rsidRPr="006665D1">
        <w:rPr>
          <w:rFonts w:hint="eastAsia"/>
        </w:rPr>
        <w:t>ě</w:t>
      </w:r>
      <w:r w:rsidRPr="006665D1">
        <w:t>na bezpe</w:t>
      </w:r>
      <w:r w:rsidRPr="006665D1">
        <w:rPr>
          <w:rFonts w:hint="eastAsia"/>
        </w:rPr>
        <w:t>č</w:t>
      </w:r>
      <w:r w:rsidRPr="006665D1">
        <w:t>nost a hygiena pr</w:t>
      </w:r>
      <w:r w:rsidRPr="006665D1">
        <w:rPr>
          <w:rFonts w:hint="eastAsia"/>
        </w:rPr>
        <w:t>á</w:t>
      </w:r>
      <w:r w:rsidRPr="006665D1">
        <w:t>ce co nejd</w:t>
      </w:r>
      <w:r w:rsidRPr="006665D1">
        <w:rPr>
          <w:rFonts w:hint="eastAsia"/>
        </w:rPr>
        <w:t>ů</w:t>
      </w:r>
      <w:r w:rsidRPr="006665D1">
        <w:t>sledn</w:t>
      </w:r>
      <w:r w:rsidRPr="006665D1">
        <w:rPr>
          <w:rFonts w:hint="eastAsia"/>
        </w:rPr>
        <w:t>ě</w:t>
      </w:r>
      <w:r w:rsidRPr="006665D1">
        <w:t>j</w:t>
      </w:r>
      <w:r w:rsidRPr="006665D1">
        <w:rPr>
          <w:rFonts w:hint="eastAsia"/>
        </w:rPr>
        <w:t>ší</w:t>
      </w:r>
      <w:r w:rsidRPr="006665D1">
        <w:t>m</w:t>
      </w:r>
    </w:p>
    <w:p w14:paraId="4392C3C7" w14:textId="77777777" w:rsidR="006665D1" w:rsidRPr="006665D1" w:rsidRDefault="006665D1" w:rsidP="00F0677A">
      <w:pPr>
        <w:spacing w:after="0"/>
      </w:pPr>
      <w:r w:rsidRPr="006665D1">
        <w:t>dodr</w:t>
      </w:r>
      <w:r w:rsidRPr="006665D1">
        <w:rPr>
          <w:rFonts w:hint="eastAsia"/>
        </w:rPr>
        <w:t>ž</w:t>
      </w:r>
      <w:r w:rsidRPr="006665D1">
        <w:t>ov</w:t>
      </w:r>
      <w:r w:rsidRPr="006665D1">
        <w:rPr>
          <w:rFonts w:hint="eastAsia"/>
        </w:rPr>
        <w:t>á</w:t>
      </w:r>
      <w:r w:rsidRPr="006665D1">
        <w:t>n</w:t>
      </w:r>
      <w:r w:rsidRPr="006665D1">
        <w:rPr>
          <w:rFonts w:hint="eastAsia"/>
        </w:rPr>
        <w:t>í</w:t>
      </w:r>
      <w:r w:rsidRPr="006665D1">
        <w:t>m pr</w:t>
      </w:r>
      <w:r w:rsidRPr="006665D1">
        <w:rPr>
          <w:rFonts w:hint="eastAsia"/>
        </w:rPr>
        <w:t>á</w:t>
      </w:r>
      <w:r w:rsidRPr="006665D1">
        <w:t>vn</w:t>
      </w:r>
      <w:r w:rsidRPr="006665D1">
        <w:rPr>
          <w:rFonts w:hint="eastAsia"/>
        </w:rPr>
        <w:t>í</w:t>
      </w:r>
      <w:r w:rsidRPr="006665D1">
        <w:t>ch a ostatn</w:t>
      </w:r>
      <w:r w:rsidRPr="006665D1">
        <w:rPr>
          <w:rFonts w:hint="eastAsia"/>
        </w:rPr>
        <w:t>í</w:t>
      </w:r>
      <w:r w:rsidRPr="006665D1">
        <w:t>ch p</w:t>
      </w:r>
      <w:r w:rsidRPr="006665D1">
        <w:rPr>
          <w:rFonts w:hint="eastAsia"/>
        </w:rPr>
        <w:t>ř</w:t>
      </w:r>
      <w:r w:rsidRPr="006665D1">
        <w:t>edpis</w:t>
      </w:r>
      <w:r w:rsidRPr="006665D1">
        <w:rPr>
          <w:rFonts w:hint="eastAsia"/>
        </w:rPr>
        <w:t>ů</w:t>
      </w:r>
      <w:r w:rsidRPr="006665D1">
        <w:t xml:space="preserve"> v t</w:t>
      </w:r>
      <w:r w:rsidRPr="006665D1">
        <w:rPr>
          <w:rFonts w:hint="eastAsia"/>
        </w:rPr>
        <w:t>é</w:t>
      </w:r>
      <w:r w:rsidRPr="006665D1">
        <w:t>to oblasti.</w:t>
      </w:r>
    </w:p>
    <w:p w14:paraId="706D92A4" w14:textId="77777777" w:rsidR="006665D1" w:rsidRPr="006665D1" w:rsidRDefault="006665D1" w:rsidP="00F0677A">
      <w:pPr>
        <w:spacing w:after="0"/>
        <w:ind w:firstLine="708"/>
      </w:pPr>
      <w:r w:rsidRPr="006665D1">
        <w:t>P</w:t>
      </w:r>
      <w:r w:rsidRPr="006665D1">
        <w:rPr>
          <w:rFonts w:hint="eastAsia"/>
        </w:rPr>
        <w:t>ř</w:t>
      </w:r>
      <w:r w:rsidRPr="006665D1">
        <w:t>i v</w:t>
      </w:r>
      <w:r w:rsidRPr="006665D1">
        <w:rPr>
          <w:rFonts w:hint="eastAsia"/>
        </w:rPr>
        <w:t>ý</w:t>
      </w:r>
      <w:r w:rsidRPr="006665D1">
        <w:t>stavb</w:t>
      </w:r>
      <w:r w:rsidRPr="006665D1">
        <w:rPr>
          <w:rFonts w:hint="eastAsia"/>
        </w:rPr>
        <w:t>ě</w:t>
      </w:r>
      <w:r w:rsidRPr="006665D1">
        <w:t>, mont</w:t>
      </w:r>
      <w:r w:rsidRPr="006665D1">
        <w:rPr>
          <w:rFonts w:hint="eastAsia"/>
        </w:rPr>
        <w:t>áž</w:t>
      </w:r>
      <w:r w:rsidRPr="006665D1">
        <w:t>i, provozu a u</w:t>
      </w:r>
      <w:r w:rsidRPr="006665D1">
        <w:rPr>
          <w:rFonts w:hint="eastAsia"/>
        </w:rPr>
        <w:t>ží</w:t>
      </w:r>
      <w:r w:rsidRPr="006665D1">
        <w:t>v</w:t>
      </w:r>
      <w:r w:rsidRPr="006665D1">
        <w:rPr>
          <w:rFonts w:hint="eastAsia"/>
        </w:rPr>
        <w:t>á</w:t>
      </w:r>
      <w:r w:rsidRPr="006665D1">
        <w:t>n</w:t>
      </w:r>
      <w:r w:rsidRPr="006665D1">
        <w:rPr>
          <w:rFonts w:hint="eastAsia"/>
        </w:rPr>
        <w:t>í</w:t>
      </w:r>
      <w:r w:rsidRPr="006665D1">
        <w:t xml:space="preserve"> stavby nebo za</w:t>
      </w:r>
      <w:r w:rsidRPr="006665D1">
        <w:rPr>
          <w:rFonts w:hint="eastAsia"/>
        </w:rPr>
        <w:t>ří</w:t>
      </w:r>
      <w:r w:rsidRPr="006665D1">
        <w:t>zen</w:t>
      </w:r>
      <w:r w:rsidRPr="006665D1">
        <w:rPr>
          <w:rFonts w:hint="eastAsia"/>
        </w:rPr>
        <w:t>í</w:t>
      </w:r>
      <w:r w:rsidRPr="006665D1">
        <w:t xml:space="preserve"> mus</w:t>
      </w:r>
      <w:r w:rsidRPr="006665D1">
        <w:rPr>
          <w:rFonts w:hint="eastAsia"/>
        </w:rPr>
        <w:t>í</w:t>
      </w:r>
      <w:r w:rsidRPr="006665D1">
        <w:t xml:space="preserve"> b</w:t>
      </w:r>
      <w:r w:rsidRPr="006665D1">
        <w:rPr>
          <w:rFonts w:hint="eastAsia"/>
        </w:rPr>
        <w:t>ý</w:t>
      </w:r>
      <w:r w:rsidRPr="006665D1">
        <w:t>t respektov</w:t>
      </w:r>
      <w:r w:rsidRPr="006665D1">
        <w:rPr>
          <w:rFonts w:hint="eastAsia"/>
        </w:rPr>
        <w:t>á</w:t>
      </w:r>
      <w:r w:rsidRPr="006665D1">
        <w:t>ny platn</w:t>
      </w:r>
      <w:r w:rsidRPr="006665D1">
        <w:rPr>
          <w:rFonts w:hint="eastAsia"/>
        </w:rPr>
        <w:t>é</w:t>
      </w:r>
    </w:p>
    <w:p w14:paraId="369F8641" w14:textId="77777777" w:rsidR="006665D1" w:rsidRPr="006665D1" w:rsidRDefault="006665D1" w:rsidP="00F0677A">
      <w:pPr>
        <w:spacing w:after="0"/>
      </w:pPr>
      <w:r w:rsidRPr="006665D1">
        <w:t>pr</w:t>
      </w:r>
      <w:r w:rsidRPr="006665D1">
        <w:rPr>
          <w:rFonts w:hint="eastAsia"/>
        </w:rPr>
        <w:t>á</w:t>
      </w:r>
      <w:r w:rsidRPr="006665D1">
        <w:t>vn</w:t>
      </w:r>
      <w:r w:rsidRPr="006665D1">
        <w:rPr>
          <w:rFonts w:hint="eastAsia"/>
        </w:rPr>
        <w:t>í</w:t>
      </w:r>
      <w:r w:rsidRPr="006665D1">
        <w:t xml:space="preserve"> p</w:t>
      </w:r>
      <w:r w:rsidRPr="006665D1">
        <w:rPr>
          <w:rFonts w:hint="eastAsia"/>
        </w:rPr>
        <w:t>ř</w:t>
      </w:r>
      <w:r w:rsidRPr="006665D1">
        <w:t>edpisy, z</w:t>
      </w:r>
      <w:r w:rsidRPr="006665D1">
        <w:rPr>
          <w:rFonts w:hint="eastAsia"/>
        </w:rPr>
        <w:t>á</w:t>
      </w:r>
      <w:r w:rsidRPr="006665D1">
        <w:t>konn</w:t>
      </w:r>
      <w:r w:rsidRPr="006665D1">
        <w:rPr>
          <w:rFonts w:hint="eastAsia"/>
        </w:rPr>
        <w:t>á</w:t>
      </w:r>
      <w:r w:rsidRPr="006665D1">
        <w:t xml:space="preserve"> ustanoven</w:t>
      </w:r>
      <w:r w:rsidRPr="006665D1">
        <w:rPr>
          <w:rFonts w:hint="eastAsia"/>
        </w:rPr>
        <w:t>í</w:t>
      </w:r>
      <w:r w:rsidRPr="006665D1">
        <w:t>, vyhl</w:t>
      </w:r>
      <w:r w:rsidRPr="006665D1">
        <w:rPr>
          <w:rFonts w:hint="eastAsia"/>
        </w:rPr>
        <w:t>áš</w:t>
      </w:r>
      <w:r w:rsidRPr="006665D1">
        <w:t>ky a dal</w:t>
      </w:r>
      <w:r w:rsidRPr="006665D1">
        <w:rPr>
          <w:rFonts w:hint="eastAsia"/>
        </w:rPr>
        <w:t>ší</w:t>
      </w:r>
      <w:r w:rsidRPr="006665D1">
        <w:t xml:space="preserve"> pr</w:t>
      </w:r>
      <w:r w:rsidRPr="006665D1">
        <w:rPr>
          <w:rFonts w:hint="eastAsia"/>
        </w:rPr>
        <w:t>á</w:t>
      </w:r>
      <w:r w:rsidRPr="006665D1">
        <w:t>vn</w:t>
      </w:r>
      <w:r w:rsidRPr="006665D1">
        <w:rPr>
          <w:rFonts w:hint="eastAsia"/>
        </w:rPr>
        <w:t>í</w:t>
      </w:r>
      <w:r w:rsidRPr="006665D1">
        <w:t xml:space="preserve"> p</w:t>
      </w:r>
      <w:r w:rsidRPr="006665D1">
        <w:rPr>
          <w:rFonts w:hint="eastAsia"/>
        </w:rPr>
        <w:t>ř</w:t>
      </w:r>
      <w:r w:rsidRPr="006665D1">
        <w:t>edpisy v</w:t>
      </w:r>
      <w:r w:rsidRPr="006665D1">
        <w:rPr>
          <w:rFonts w:hint="eastAsia"/>
        </w:rPr>
        <w:t>č</w:t>
      </w:r>
      <w:r w:rsidRPr="006665D1">
        <w:t>etn</w:t>
      </w:r>
      <w:r w:rsidRPr="006665D1">
        <w:rPr>
          <w:rFonts w:hint="eastAsia"/>
        </w:rPr>
        <w:t>ě</w:t>
      </w:r>
      <w:r w:rsidRPr="006665D1">
        <w:t xml:space="preserve"> technick</w:t>
      </w:r>
      <w:r w:rsidRPr="006665D1">
        <w:rPr>
          <w:rFonts w:hint="eastAsia"/>
        </w:rPr>
        <w:t>ý</w:t>
      </w:r>
      <w:r w:rsidRPr="006665D1">
        <w:t>ch norem a</w:t>
      </w:r>
    </w:p>
    <w:p w14:paraId="20EE3C03" w14:textId="77777777" w:rsidR="006665D1" w:rsidRPr="006665D1" w:rsidRDefault="006665D1" w:rsidP="00F0677A">
      <w:pPr>
        <w:spacing w:after="0"/>
      </w:pPr>
      <w:r w:rsidRPr="006665D1">
        <w:t>doporu</w:t>
      </w:r>
      <w:r w:rsidRPr="006665D1">
        <w:rPr>
          <w:rFonts w:hint="eastAsia"/>
        </w:rPr>
        <w:t>č</w:t>
      </w:r>
      <w:r w:rsidRPr="006665D1">
        <w:t>en</w:t>
      </w:r>
      <w:r w:rsidRPr="006665D1">
        <w:rPr>
          <w:rFonts w:hint="eastAsia"/>
        </w:rPr>
        <w:t>í</w:t>
      </w:r>
      <w:r w:rsidRPr="006665D1">
        <w:t xml:space="preserve"> k zaji</w:t>
      </w:r>
      <w:r w:rsidRPr="006665D1">
        <w:rPr>
          <w:rFonts w:hint="eastAsia"/>
        </w:rPr>
        <w:t>š</w:t>
      </w:r>
      <w:r w:rsidRPr="006665D1">
        <w:t>t</w:t>
      </w:r>
      <w:r w:rsidRPr="006665D1">
        <w:rPr>
          <w:rFonts w:hint="eastAsia"/>
        </w:rPr>
        <w:t>ě</w:t>
      </w:r>
      <w:r w:rsidRPr="006665D1">
        <w:t>n</w:t>
      </w:r>
      <w:r w:rsidRPr="006665D1">
        <w:rPr>
          <w:rFonts w:hint="eastAsia"/>
        </w:rPr>
        <w:t>í</w:t>
      </w:r>
      <w:r w:rsidRPr="006665D1">
        <w:t xml:space="preserve"> bezpe</w:t>
      </w:r>
      <w:r w:rsidRPr="006665D1">
        <w:rPr>
          <w:rFonts w:hint="eastAsia"/>
        </w:rPr>
        <w:t>č</w:t>
      </w:r>
      <w:r w:rsidRPr="006665D1">
        <w:t>nosti a ochrany zdrav</w:t>
      </w:r>
      <w:r w:rsidRPr="006665D1">
        <w:rPr>
          <w:rFonts w:hint="eastAsia"/>
        </w:rPr>
        <w:t>í</w:t>
      </w:r>
      <w:r w:rsidRPr="006665D1">
        <w:t xml:space="preserve"> p</w:t>
      </w:r>
      <w:r w:rsidRPr="006665D1">
        <w:rPr>
          <w:rFonts w:hint="eastAsia"/>
        </w:rPr>
        <w:t>ř</w:t>
      </w:r>
      <w:r w:rsidRPr="006665D1">
        <w:t>i pr</w:t>
      </w:r>
      <w:r w:rsidRPr="006665D1">
        <w:rPr>
          <w:rFonts w:hint="eastAsia"/>
        </w:rPr>
        <w:t>á</w:t>
      </w:r>
      <w:r w:rsidRPr="006665D1">
        <w:t>ci (BOZP), kter</w:t>
      </w:r>
      <w:r w:rsidRPr="006665D1">
        <w:rPr>
          <w:rFonts w:hint="eastAsia"/>
        </w:rPr>
        <w:t>é</w:t>
      </w:r>
      <w:r w:rsidRPr="006665D1">
        <w:t xml:space="preserve"> se t</w:t>
      </w:r>
      <w:r w:rsidRPr="006665D1">
        <w:rPr>
          <w:rFonts w:hint="eastAsia"/>
        </w:rPr>
        <w:t>ý</w:t>
      </w:r>
      <w:r w:rsidRPr="006665D1">
        <w:t>kaj</w:t>
      </w:r>
      <w:r w:rsidRPr="006665D1">
        <w:rPr>
          <w:rFonts w:hint="eastAsia"/>
        </w:rPr>
        <w:t>í</w:t>
      </w:r>
      <w:r w:rsidRPr="006665D1">
        <w:t xml:space="preserve"> projektovan</w:t>
      </w:r>
      <w:r w:rsidRPr="006665D1">
        <w:rPr>
          <w:rFonts w:hint="eastAsia"/>
        </w:rPr>
        <w:t>é</w:t>
      </w:r>
    </w:p>
    <w:p w14:paraId="6E81151B" w14:textId="77777777" w:rsidR="006665D1" w:rsidRPr="006665D1" w:rsidRDefault="006665D1" w:rsidP="00F0677A">
      <w:pPr>
        <w:spacing w:after="0"/>
      </w:pPr>
      <w:r w:rsidRPr="006665D1">
        <w:t>stavby nebo za</w:t>
      </w:r>
      <w:r w:rsidRPr="006665D1">
        <w:rPr>
          <w:rFonts w:hint="eastAsia"/>
        </w:rPr>
        <w:t>ří</w:t>
      </w:r>
      <w:r w:rsidRPr="006665D1">
        <w:t>zen</w:t>
      </w:r>
      <w:r w:rsidRPr="006665D1">
        <w:rPr>
          <w:rFonts w:hint="eastAsia"/>
        </w:rPr>
        <w:t>í</w:t>
      </w:r>
      <w:r w:rsidRPr="006665D1">
        <w:t>.</w:t>
      </w:r>
    </w:p>
    <w:p w14:paraId="69139ABA" w14:textId="77777777" w:rsidR="006665D1" w:rsidRPr="006665D1" w:rsidRDefault="006665D1" w:rsidP="00F0677A">
      <w:pPr>
        <w:spacing w:after="0"/>
        <w:ind w:firstLine="708"/>
      </w:pPr>
      <w:r w:rsidRPr="006665D1">
        <w:t>Technick</w:t>
      </w:r>
      <w:r w:rsidRPr="006665D1">
        <w:rPr>
          <w:rFonts w:hint="eastAsia"/>
        </w:rPr>
        <w:t>á</w:t>
      </w:r>
      <w:r w:rsidRPr="006665D1">
        <w:t xml:space="preserve"> dokumentace pro v</w:t>
      </w:r>
      <w:r w:rsidRPr="006665D1">
        <w:rPr>
          <w:rFonts w:hint="eastAsia"/>
        </w:rPr>
        <w:t>ý</w:t>
      </w:r>
      <w:r w:rsidRPr="006665D1">
        <w:t>robu, p</w:t>
      </w:r>
      <w:r w:rsidRPr="006665D1">
        <w:rPr>
          <w:rFonts w:hint="eastAsia"/>
        </w:rPr>
        <w:t>ř</w:t>
      </w:r>
      <w:r w:rsidRPr="006665D1">
        <w:t>estavbu, mont</w:t>
      </w:r>
      <w:r w:rsidRPr="006665D1">
        <w:rPr>
          <w:rFonts w:hint="eastAsia"/>
        </w:rPr>
        <w:t>áž</w:t>
      </w:r>
      <w:r w:rsidRPr="006665D1">
        <w:t xml:space="preserve">, provoz, </w:t>
      </w:r>
      <w:r w:rsidRPr="006665D1">
        <w:rPr>
          <w:rFonts w:hint="eastAsia"/>
        </w:rPr>
        <w:t>ú</w:t>
      </w:r>
      <w:r w:rsidRPr="006665D1">
        <w:t>dr</w:t>
      </w:r>
      <w:r w:rsidRPr="006665D1">
        <w:rPr>
          <w:rFonts w:hint="eastAsia"/>
        </w:rPr>
        <w:t>ž</w:t>
      </w:r>
      <w:r w:rsidRPr="006665D1">
        <w:t>bu a opravy stroj</w:t>
      </w:r>
      <w:r w:rsidRPr="006665D1">
        <w:rPr>
          <w:rFonts w:hint="eastAsia"/>
        </w:rPr>
        <w:t>ů</w:t>
      </w:r>
      <w:r w:rsidRPr="006665D1">
        <w:t xml:space="preserve"> a</w:t>
      </w:r>
    </w:p>
    <w:p w14:paraId="3023BD65" w14:textId="77777777" w:rsidR="006665D1" w:rsidRPr="006665D1" w:rsidRDefault="006665D1" w:rsidP="00F0677A">
      <w:pPr>
        <w:spacing w:after="0"/>
      </w:pPr>
      <w:r w:rsidRPr="006665D1">
        <w:t>technick</w:t>
      </w:r>
      <w:r w:rsidRPr="006665D1">
        <w:rPr>
          <w:rFonts w:hint="eastAsia"/>
        </w:rPr>
        <w:t>ý</w:t>
      </w:r>
      <w:r w:rsidRPr="006665D1">
        <w:t>ch za</w:t>
      </w:r>
      <w:r w:rsidRPr="006665D1">
        <w:rPr>
          <w:rFonts w:hint="eastAsia"/>
        </w:rPr>
        <w:t>ří</w:t>
      </w:r>
      <w:r w:rsidRPr="006665D1">
        <w:t>zen</w:t>
      </w:r>
      <w:r w:rsidRPr="006665D1">
        <w:rPr>
          <w:rFonts w:hint="eastAsia"/>
        </w:rPr>
        <w:t>í</w:t>
      </w:r>
      <w:r w:rsidRPr="006665D1">
        <w:t>, jako</w:t>
      </w:r>
      <w:r w:rsidRPr="006665D1">
        <w:rPr>
          <w:rFonts w:hint="eastAsia"/>
        </w:rPr>
        <w:t>ž</w:t>
      </w:r>
      <w:r w:rsidRPr="006665D1">
        <w:t xml:space="preserve"> i technick</w:t>
      </w:r>
      <w:r w:rsidRPr="006665D1">
        <w:rPr>
          <w:rFonts w:hint="eastAsia"/>
        </w:rPr>
        <w:t>é</w:t>
      </w:r>
      <w:r w:rsidRPr="006665D1">
        <w:t xml:space="preserve"> dokumentace technologi</w:t>
      </w:r>
      <w:r w:rsidRPr="006665D1">
        <w:rPr>
          <w:rFonts w:hint="eastAsia"/>
        </w:rPr>
        <w:t>í</w:t>
      </w:r>
      <w:r w:rsidRPr="006665D1">
        <w:t xml:space="preserve"> mus</w:t>
      </w:r>
      <w:r w:rsidRPr="006665D1">
        <w:rPr>
          <w:rFonts w:hint="eastAsia"/>
        </w:rPr>
        <w:t>í</w:t>
      </w:r>
      <w:r w:rsidRPr="006665D1">
        <w:t xml:space="preserve"> obsahovat po</w:t>
      </w:r>
      <w:r w:rsidRPr="006665D1">
        <w:rPr>
          <w:rFonts w:hint="eastAsia"/>
        </w:rPr>
        <w:t>ž</w:t>
      </w:r>
      <w:r w:rsidRPr="006665D1">
        <w:t>adavky na</w:t>
      </w:r>
    </w:p>
    <w:p w14:paraId="726A98D9" w14:textId="66258DC7" w:rsidR="006665D1" w:rsidRDefault="006665D1" w:rsidP="00F0677A">
      <w:pPr>
        <w:spacing w:after="0"/>
      </w:pPr>
      <w:r w:rsidRPr="006665D1">
        <w:t>zaji</w:t>
      </w:r>
      <w:r w:rsidRPr="006665D1">
        <w:rPr>
          <w:rFonts w:hint="eastAsia"/>
        </w:rPr>
        <w:t>š</w:t>
      </w:r>
      <w:r w:rsidRPr="006665D1">
        <w:t>t</w:t>
      </w:r>
      <w:r w:rsidRPr="006665D1">
        <w:rPr>
          <w:rFonts w:hint="eastAsia"/>
        </w:rPr>
        <w:t>ě</w:t>
      </w:r>
      <w:r w:rsidRPr="006665D1">
        <w:t>n</w:t>
      </w:r>
      <w:r w:rsidRPr="006665D1">
        <w:rPr>
          <w:rFonts w:hint="eastAsia"/>
        </w:rPr>
        <w:t>í</w:t>
      </w:r>
      <w:r w:rsidRPr="006665D1">
        <w:t xml:space="preserve"> bezpe</w:t>
      </w:r>
      <w:r w:rsidRPr="006665D1">
        <w:rPr>
          <w:rFonts w:hint="eastAsia"/>
        </w:rPr>
        <w:t>č</w:t>
      </w:r>
      <w:r w:rsidRPr="006665D1">
        <w:t>nosti pr</w:t>
      </w:r>
      <w:r w:rsidRPr="006665D1">
        <w:rPr>
          <w:rFonts w:hint="eastAsia"/>
        </w:rPr>
        <w:t>á</w:t>
      </w:r>
      <w:r w:rsidRPr="006665D1">
        <w:t>ce v</w:t>
      </w:r>
      <w:r w:rsidRPr="006665D1">
        <w:rPr>
          <w:rFonts w:hint="eastAsia"/>
        </w:rPr>
        <w:t>č</w:t>
      </w:r>
      <w:r w:rsidRPr="006665D1">
        <w:t>etn</w:t>
      </w:r>
      <w:r w:rsidRPr="006665D1">
        <w:rPr>
          <w:rFonts w:hint="eastAsia"/>
        </w:rPr>
        <w:t>ě</w:t>
      </w:r>
      <w:r w:rsidRPr="006665D1">
        <w:t xml:space="preserve"> z</w:t>
      </w:r>
      <w:r w:rsidRPr="006665D1">
        <w:rPr>
          <w:rFonts w:hint="eastAsia"/>
        </w:rPr>
        <w:t>á</w:t>
      </w:r>
      <w:r w:rsidRPr="006665D1">
        <w:t>sad kontrol, zkou</w:t>
      </w:r>
      <w:r w:rsidRPr="006665D1">
        <w:rPr>
          <w:rFonts w:hint="eastAsia"/>
        </w:rPr>
        <w:t>š</w:t>
      </w:r>
      <w:r w:rsidRPr="006665D1">
        <w:t>ek a reviz</w:t>
      </w:r>
      <w:r w:rsidRPr="006665D1">
        <w:rPr>
          <w:rFonts w:hint="eastAsia"/>
        </w:rPr>
        <w:t>í</w:t>
      </w:r>
      <w:r w:rsidRPr="006665D1">
        <w:t>.</w:t>
      </w:r>
    </w:p>
    <w:p w14:paraId="7C68C701" w14:textId="77777777" w:rsidR="006665D1" w:rsidRDefault="006665D1" w:rsidP="00F0677A">
      <w:pPr>
        <w:spacing w:after="0"/>
      </w:pPr>
    </w:p>
    <w:p w14:paraId="529666FD" w14:textId="77777777" w:rsidR="006665D1" w:rsidRPr="006665D1" w:rsidRDefault="006665D1" w:rsidP="00F0677A">
      <w:pPr>
        <w:spacing w:after="0"/>
      </w:pPr>
      <w:r w:rsidRPr="006665D1">
        <w:rPr>
          <w:u w:val="single"/>
        </w:rPr>
        <w:t>Bezpečnost při výstavbě</w:t>
      </w:r>
      <w:r w:rsidRPr="006665D1">
        <w:t>:</w:t>
      </w:r>
    </w:p>
    <w:p w14:paraId="6EF9D232" w14:textId="77777777" w:rsidR="006665D1" w:rsidRPr="006665D1" w:rsidRDefault="006665D1" w:rsidP="00F0677A">
      <w:pPr>
        <w:spacing w:after="0"/>
      </w:pPr>
      <w:r w:rsidRPr="006665D1">
        <w:t>Pracovn</w:t>
      </w:r>
      <w:r w:rsidRPr="006665D1">
        <w:rPr>
          <w:rFonts w:hint="eastAsia"/>
        </w:rPr>
        <w:t>í</w:t>
      </w:r>
      <w:r w:rsidRPr="006665D1">
        <w:t>ci mus</w:t>
      </w:r>
      <w:r w:rsidRPr="006665D1">
        <w:rPr>
          <w:rFonts w:hint="eastAsia"/>
        </w:rPr>
        <w:t>í</w:t>
      </w:r>
      <w:r w:rsidRPr="006665D1">
        <w:t xml:space="preserve"> b</w:t>
      </w:r>
      <w:r w:rsidRPr="006665D1">
        <w:rPr>
          <w:rFonts w:hint="eastAsia"/>
        </w:rPr>
        <w:t>ý</w:t>
      </w:r>
      <w:r w:rsidRPr="006665D1">
        <w:t>t s p</w:t>
      </w:r>
      <w:r w:rsidRPr="006665D1">
        <w:rPr>
          <w:rFonts w:hint="eastAsia"/>
        </w:rPr>
        <w:t>ř</w:t>
      </w:r>
      <w:r w:rsidRPr="006665D1">
        <w:t>edpisy k zaji</w:t>
      </w:r>
      <w:r w:rsidRPr="006665D1">
        <w:rPr>
          <w:rFonts w:hint="eastAsia"/>
        </w:rPr>
        <w:t>š</w:t>
      </w:r>
      <w:r w:rsidRPr="006665D1">
        <w:t>t</w:t>
      </w:r>
      <w:r w:rsidRPr="006665D1">
        <w:rPr>
          <w:rFonts w:hint="eastAsia"/>
        </w:rPr>
        <w:t>ě</w:t>
      </w:r>
      <w:r w:rsidRPr="006665D1">
        <w:t>n</w:t>
      </w:r>
      <w:r w:rsidRPr="006665D1">
        <w:rPr>
          <w:rFonts w:hint="eastAsia"/>
        </w:rPr>
        <w:t>í</w:t>
      </w:r>
      <w:r w:rsidRPr="006665D1">
        <w:t xml:space="preserve"> bezpe</w:t>
      </w:r>
      <w:r w:rsidRPr="006665D1">
        <w:rPr>
          <w:rFonts w:hint="eastAsia"/>
        </w:rPr>
        <w:t>č</w:t>
      </w:r>
      <w:r w:rsidRPr="006665D1">
        <w:t>nosti pr</w:t>
      </w:r>
      <w:r w:rsidRPr="006665D1">
        <w:rPr>
          <w:rFonts w:hint="eastAsia"/>
        </w:rPr>
        <w:t>á</w:t>
      </w:r>
      <w:r w:rsidRPr="006665D1">
        <w:t>ce sezn</w:t>
      </w:r>
      <w:r w:rsidRPr="006665D1">
        <w:rPr>
          <w:rFonts w:hint="eastAsia"/>
        </w:rPr>
        <w:t>á</w:t>
      </w:r>
      <w:r w:rsidRPr="006665D1">
        <w:t>meni prokazateln</w:t>
      </w:r>
      <w:r w:rsidRPr="006665D1">
        <w:rPr>
          <w:rFonts w:hint="eastAsia"/>
        </w:rPr>
        <w:t>ě</w:t>
      </w:r>
      <w:r w:rsidRPr="006665D1">
        <w:t>, alespo</w:t>
      </w:r>
      <w:r w:rsidRPr="006665D1">
        <w:rPr>
          <w:rFonts w:hint="eastAsia"/>
        </w:rPr>
        <w:t>ň</w:t>
      </w:r>
    </w:p>
    <w:p w14:paraId="0101C3A6" w14:textId="77777777" w:rsidR="006665D1" w:rsidRPr="006665D1" w:rsidRDefault="006665D1" w:rsidP="00F0677A">
      <w:pPr>
        <w:spacing w:after="0"/>
      </w:pPr>
      <w:r w:rsidRPr="006665D1">
        <w:t>v rozsahu pot</w:t>
      </w:r>
      <w:r w:rsidRPr="006665D1">
        <w:rPr>
          <w:rFonts w:hint="eastAsia"/>
        </w:rPr>
        <w:t>ř</w:t>
      </w:r>
      <w:r w:rsidRPr="006665D1">
        <w:t>ebn</w:t>
      </w:r>
      <w:r w:rsidRPr="006665D1">
        <w:rPr>
          <w:rFonts w:hint="eastAsia"/>
        </w:rPr>
        <w:t>é</w:t>
      </w:r>
      <w:r w:rsidRPr="006665D1">
        <w:t>m pro prov</w:t>
      </w:r>
      <w:r w:rsidRPr="006665D1">
        <w:rPr>
          <w:rFonts w:hint="eastAsia"/>
        </w:rPr>
        <w:t>á</w:t>
      </w:r>
      <w:r w:rsidRPr="006665D1">
        <w:t>d</w:t>
      </w:r>
      <w:r w:rsidRPr="006665D1">
        <w:rPr>
          <w:rFonts w:hint="eastAsia"/>
        </w:rPr>
        <w:t>ě</w:t>
      </w:r>
      <w:r w:rsidRPr="006665D1">
        <w:t>n</w:t>
      </w:r>
      <w:r w:rsidRPr="006665D1">
        <w:rPr>
          <w:rFonts w:hint="eastAsia"/>
        </w:rPr>
        <w:t>é</w:t>
      </w:r>
      <w:r w:rsidRPr="006665D1">
        <w:t xml:space="preserve"> pr</w:t>
      </w:r>
      <w:r w:rsidRPr="006665D1">
        <w:rPr>
          <w:rFonts w:hint="eastAsia"/>
        </w:rPr>
        <w:t>á</w:t>
      </w:r>
      <w:r w:rsidRPr="006665D1">
        <w:t>ce. P</w:t>
      </w:r>
      <w:r w:rsidRPr="006665D1">
        <w:rPr>
          <w:rFonts w:hint="eastAsia"/>
        </w:rPr>
        <w:t>ř</w:t>
      </w:r>
      <w:r w:rsidRPr="006665D1">
        <w:t>i v</w:t>
      </w:r>
      <w:r w:rsidRPr="006665D1">
        <w:rPr>
          <w:rFonts w:hint="eastAsia"/>
        </w:rPr>
        <w:t>ý</w:t>
      </w:r>
      <w:r w:rsidRPr="006665D1">
        <w:t>stavb</w:t>
      </w:r>
      <w:r w:rsidRPr="006665D1">
        <w:rPr>
          <w:rFonts w:hint="eastAsia"/>
        </w:rPr>
        <w:t>ě</w:t>
      </w:r>
      <w:r w:rsidRPr="006665D1">
        <w:t>, bour</w:t>
      </w:r>
      <w:r w:rsidRPr="006665D1">
        <w:rPr>
          <w:rFonts w:hint="eastAsia"/>
        </w:rPr>
        <w:t>á</w:t>
      </w:r>
      <w:r w:rsidRPr="006665D1">
        <w:t>n</w:t>
      </w:r>
      <w:r w:rsidRPr="006665D1">
        <w:rPr>
          <w:rFonts w:hint="eastAsia"/>
        </w:rPr>
        <w:t>í</w:t>
      </w:r>
      <w:r w:rsidRPr="006665D1">
        <w:t xml:space="preserve"> a demont</w:t>
      </w:r>
      <w:r w:rsidRPr="006665D1">
        <w:rPr>
          <w:rFonts w:hint="eastAsia"/>
        </w:rPr>
        <w:t>áž</w:t>
      </w:r>
      <w:r w:rsidRPr="006665D1">
        <w:t>i mus</w:t>
      </w:r>
      <w:r w:rsidRPr="006665D1">
        <w:rPr>
          <w:rFonts w:hint="eastAsia"/>
        </w:rPr>
        <w:t>í</w:t>
      </w:r>
      <w:r w:rsidRPr="006665D1">
        <w:t xml:space="preserve"> b</w:t>
      </w:r>
      <w:r w:rsidRPr="006665D1">
        <w:rPr>
          <w:rFonts w:hint="eastAsia"/>
        </w:rPr>
        <w:t>ý</w:t>
      </w:r>
      <w:r w:rsidRPr="006665D1">
        <w:t>t dodr</w:t>
      </w:r>
      <w:r w:rsidRPr="006665D1">
        <w:rPr>
          <w:rFonts w:hint="eastAsia"/>
        </w:rPr>
        <w:t>ž</w:t>
      </w:r>
      <w:r w:rsidRPr="006665D1">
        <w:t>en</w:t>
      </w:r>
    </w:p>
    <w:p w14:paraId="21F63592" w14:textId="7CA42ECA" w:rsidR="006665D1" w:rsidRPr="006665D1" w:rsidRDefault="006665D1" w:rsidP="00F0677A">
      <w:pPr>
        <w:spacing w:after="0"/>
      </w:pPr>
      <w:r w:rsidRPr="006665D1">
        <w:t>technologick</w:t>
      </w:r>
      <w:r w:rsidRPr="006665D1">
        <w:rPr>
          <w:rFonts w:hint="eastAsia"/>
        </w:rPr>
        <w:t>ý</w:t>
      </w:r>
      <w:r w:rsidRPr="006665D1">
        <w:t xml:space="preserve"> postup mont</w:t>
      </w:r>
      <w:r w:rsidRPr="006665D1">
        <w:rPr>
          <w:rFonts w:hint="eastAsia"/>
        </w:rPr>
        <w:t>áž</w:t>
      </w:r>
      <w:r w:rsidRPr="006665D1">
        <w:t>e zpracovan</w:t>
      </w:r>
      <w:r w:rsidRPr="006665D1">
        <w:rPr>
          <w:rFonts w:hint="eastAsia"/>
        </w:rPr>
        <w:t>ý</w:t>
      </w:r>
      <w:r>
        <w:t xml:space="preserve"> </w:t>
      </w:r>
      <w:r w:rsidRPr="006665D1">
        <w:t>dodavatelskou organizac</w:t>
      </w:r>
      <w:r w:rsidRPr="006665D1">
        <w:rPr>
          <w:rFonts w:hint="eastAsia"/>
        </w:rPr>
        <w:t>í</w:t>
      </w:r>
      <w:r w:rsidRPr="006665D1">
        <w:t>, jedn</w:t>
      </w:r>
      <w:r w:rsidRPr="006665D1">
        <w:rPr>
          <w:rFonts w:hint="eastAsia"/>
        </w:rPr>
        <w:t>á</w:t>
      </w:r>
      <w:r w:rsidRPr="006665D1">
        <w:t xml:space="preserve"> se zejm</w:t>
      </w:r>
      <w:r w:rsidRPr="006665D1">
        <w:rPr>
          <w:rFonts w:hint="eastAsia"/>
        </w:rPr>
        <w:t>é</w:t>
      </w:r>
      <w:r w:rsidRPr="006665D1">
        <w:t>na o:</w:t>
      </w:r>
    </w:p>
    <w:p w14:paraId="7D71E41F" w14:textId="293DF8F5" w:rsidR="006665D1" w:rsidRPr="006665D1" w:rsidRDefault="006665D1" w:rsidP="00F0677A">
      <w:pPr>
        <w:pStyle w:val="Odstavecseseznamem"/>
        <w:numPr>
          <w:ilvl w:val="0"/>
          <w:numId w:val="17"/>
        </w:numPr>
      </w:pPr>
      <w:r w:rsidRPr="006665D1">
        <w:t>pou</w:t>
      </w:r>
      <w:r w:rsidRPr="006665D1">
        <w:rPr>
          <w:rFonts w:hint="eastAsia"/>
        </w:rPr>
        <w:t>ží</w:t>
      </w:r>
      <w:r w:rsidRPr="006665D1">
        <w:t>v</w:t>
      </w:r>
      <w:r w:rsidRPr="006665D1">
        <w:rPr>
          <w:rFonts w:hint="eastAsia"/>
        </w:rPr>
        <w:t>á</w:t>
      </w:r>
      <w:r w:rsidRPr="006665D1">
        <w:t>n</w:t>
      </w:r>
      <w:r w:rsidRPr="006665D1">
        <w:rPr>
          <w:rFonts w:hint="eastAsia"/>
        </w:rPr>
        <w:t>í</w:t>
      </w:r>
      <w:r w:rsidRPr="006665D1">
        <w:t xml:space="preserve"> vhodn</w:t>
      </w:r>
      <w:r w:rsidRPr="006665D1">
        <w:rPr>
          <w:rFonts w:hint="eastAsia"/>
        </w:rPr>
        <w:t>ý</w:t>
      </w:r>
      <w:r w:rsidRPr="006665D1">
        <w:t>ch mont</w:t>
      </w:r>
      <w:r w:rsidRPr="006665D1">
        <w:rPr>
          <w:rFonts w:hint="eastAsia"/>
        </w:rPr>
        <w:t>áž</w:t>
      </w:r>
      <w:r w:rsidRPr="006665D1">
        <w:t>n</w:t>
      </w:r>
      <w:r w:rsidRPr="006665D1">
        <w:rPr>
          <w:rFonts w:hint="eastAsia"/>
        </w:rPr>
        <w:t>í</w:t>
      </w:r>
      <w:r w:rsidRPr="006665D1">
        <w:t>ch prost</w:t>
      </w:r>
      <w:r w:rsidRPr="006665D1">
        <w:rPr>
          <w:rFonts w:hint="eastAsia"/>
        </w:rPr>
        <w:t>ř</w:t>
      </w:r>
      <w:r w:rsidRPr="006665D1">
        <w:t>edk</w:t>
      </w:r>
      <w:r w:rsidRPr="006665D1">
        <w:rPr>
          <w:rFonts w:hint="eastAsia"/>
        </w:rPr>
        <w:t>ů</w:t>
      </w:r>
    </w:p>
    <w:p w14:paraId="15498169" w14:textId="4DF8AD01" w:rsidR="006665D1" w:rsidRPr="006665D1" w:rsidRDefault="006665D1" w:rsidP="00F0677A">
      <w:pPr>
        <w:pStyle w:val="Odstavecseseznamem"/>
        <w:numPr>
          <w:ilvl w:val="0"/>
          <w:numId w:val="17"/>
        </w:numPr>
      </w:pPr>
      <w:r w:rsidRPr="006665D1">
        <w:t xml:space="preserve"> pou</w:t>
      </w:r>
      <w:r w:rsidRPr="006665D1">
        <w:rPr>
          <w:rFonts w:hint="eastAsia"/>
        </w:rPr>
        <w:t>ží</w:t>
      </w:r>
      <w:r w:rsidRPr="006665D1">
        <w:t>v</w:t>
      </w:r>
      <w:r w:rsidRPr="006665D1">
        <w:rPr>
          <w:rFonts w:hint="eastAsia"/>
        </w:rPr>
        <w:t>á</w:t>
      </w:r>
      <w:r w:rsidRPr="006665D1">
        <w:t>n</w:t>
      </w:r>
      <w:r w:rsidRPr="006665D1">
        <w:rPr>
          <w:rFonts w:hint="eastAsia"/>
        </w:rPr>
        <w:t>í</w:t>
      </w:r>
      <w:r w:rsidRPr="006665D1">
        <w:t xml:space="preserve"> ochrann</w:t>
      </w:r>
      <w:r w:rsidRPr="006665D1">
        <w:rPr>
          <w:rFonts w:hint="eastAsia"/>
        </w:rPr>
        <w:t>ý</w:t>
      </w:r>
      <w:r w:rsidRPr="006665D1">
        <w:t>ch pracovn</w:t>
      </w:r>
      <w:r w:rsidRPr="006665D1">
        <w:rPr>
          <w:rFonts w:hint="eastAsia"/>
        </w:rPr>
        <w:t>í</w:t>
      </w:r>
      <w:r w:rsidRPr="006665D1">
        <w:t>ch prost</w:t>
      </w:r>
      <w:r w:rsidRPr="006665D1">
        <w:rPr>
          <w:rFonts w:hint="eastAsia"/>
        </w:rPr>
        <w:t>ř</w:t>
      </w:r>
      <w:r w:rsidRPr="006665D1">
        <w:t>edk</w:t>
      </w:r>
      <w:r w:rsidRPr="006665D1">
        <w:rPr>
          <w:rFonts w:hint="eastAsia"/>
        </w:rPr>
        <w:t>ů</w:t>
      </w:r>
      <w:r w:rsidRPr="006665D1">
        <w:t xml:space="preserve"> a vybaven</w:t>
      </w:r>
      <w:r w:rsidRPr="006665D1">
        <w:rPr>
          <w:rFonts w:hint="eastAsia"/>
        </w:rPr>
        <w:t>í</w:t>
      </w:r>
    </w:p>
    <w:p w14:paraId="67257E96" w14:textId="01E718D9" w:rsidR="006665D1" w:rsidRPr="006665D1" w:rsidRDefault="006665D1" w:rsidP="00F0677A">
      <w:pPr>
        <w:pStyle w:val="Odstavecseseznamem"/>
        <w:numPr>
          <w:ilvl w:val="0"/>
          <w:numId w:val="17"/>
        </w:numPr>
      </w:pPr>
      <w:r w:rsidRPr="006665D1">
        <w:t xml:space="preserve"> dodr</w:t>
      </w:r>
      <w:r w:rsidRPr="006665D1">
        <w:rPr>
          <w:rFonts w:hint="eastAsia"/>
        </w:rPr>
        <w:t>ž</w:t>
      </w:r>
      <w:r w:rsidRPr="006665D1">
        <w:t>ov</w:t>
      </w:r>
      <w:r w:rsidRPr="006665D1">
        <w:rPr>
          <w:rFonts w:hint="eastAsia"/>
        </w:rPr>
        <w:t>á</w:t>
      </w:r>
      <w:r w:rsidRPr="006665D1">
        <w:t>n</w:t>
      </w:r>
      <w:r w:rsidRPr="006665D1">
        <w:rPr>
          <w:rFonts w:hint="eastAsia"/>
        </w:rPr>
        <w:t>í</w:t>
      </w:r>
      <w:r w:rsidRPr="006665D1">
        <w:t xml:space="preserve"> bezpe</w:t>
      </w:r>
      <w:r w:rsidRPr="006665D1">
        <w:rPr>
          <w:rFonts w:hint="eastAsia"/>
        </w:rPr>
        <w:t>č</w:t>
      </w:r>
      <w:r w:rsidRPr="006665D1">
        <w:t>nostn</w:t>
      </w:r>
      <w:r w:rsidRPr="006665D1">
        <w:rPr>
          <w:rFonts w:hint="eastAsia"/>
        </w:rPr>
        <w:t>í</w:t>
      </w:r>
      <w:r w:rsidRPr="006665D1">
        <w:t>ch p</w:t>
      </w:r>
      <w:r w:rsidRPr="006665D1">
        <w:rPr>
          <w:rFonts w:hint="eastAsia"/>
        </w:rPr>
        <w:t>ř</w:t>
      </w:r>
      <w:r w:rsidRPr="006665D1">
        <w:t>edpis</w:t>
      </w:r>
      <w:r w:rsidRPr="006665D1">
        <w:rPr>
          <w:rFonts w:hint="eastAsia"/>
        </w:rPr>
        <w:t>ů</w:t>
      </w:r>
      <w:r w:rsidRPr="006665D1">
        <w:t xml:space="preserve"> ministerstva zdravotnictv</w:t>
      </w:r>
      <w:r w:rsidRPr="006665D1">
        <w:rPr>
          <w:rFonts w:hint="eastAsia"/>
        </w:rPr>
        <w:t>í</w:t>
      </w:r>
      <w:r w:rsidRPr="006665D1">
        <w:t xml:space="preserve"> o hygienick</w:t>
      </w:r>
      <w:r w:rsidRPr="006665D1">
        <w:rPr>
          <w:rFonts w:hint="eastAsia"/>
        </w:rPr>
        <w:t>ý</w:t>
      </w:r>
      <w:r w:rsidRPr="006665D1">
        <w:t>ch po</w:t>
      </w:r>
      <w:r w:rsidRPr="006665D1">
        <w:rPr>
          <w:rFonts w:hint="eastAsia"/>
        </w:rPr>
        <w:t>ž</w:t>
      </w:r>
      <w:r w:rsidRPr="006665D1">
        <w:t>adavc</w:t>
      </w:r>
      <w:r w:rsidRPr="006665D1">
        <w:rPr>
          <w:rFonts w:hint="eastAsia"/>
        </w:rPr>
        <w:t>í</w:t>
      </w:r>
      <w:r w:rsidRPr="006665D1">
        <w:t>ch na</w:t>
      </w:r>
      <w:r>
        <w:t xml:space="preserve"> </w:t>
      </w:r>
      <w:r w:rsidRPr="006665D1">
        <w:t>pracovn</w:t>
      </w:r>
      <w:r w:rsidRPr="006665D1">
        <w:rPr>
          <w:rFonts w:hint="eastAsia"/>
        </w:rPr>
        <w:t>í</w:t>
      </w:r>
      <w:r w:rsidRPr="006665D1">
        <w:t xml:space="preserve"> prost</w:t>
      </w:r>
      <w:r w:rsidRPr="006665D1">
        <w:rPr>
          <w:rFonts w:hint="eastAsia"/>
        </w:rPr>
        <w:t>ř</w:t>
      </w:r>
      <w:r w:rsidRPr="006665D1">
        <w:t>ed</w:t>
      </w:r>
      <w:r w:rsidRPr="006665D1">
        <w:rPr>
          <w:rFonts w:hint="eastAsia"/>
        </w:rPr>
        <w:t>í</w:t>
      </w:r>
      <w:r w:rsidRPr="006665D1">
        <w:t>.</w:t>
      </w:r>
    </w:p>
    <w:p w14:paraId="2476324F" w14:textId="4DD6186B" w:rsidR="006665D1" w:rsidRPr="006665D1" w:rsidRDefault="006665D1" w:rsidP="00F0677A">
      <w:pPr>
        <w:pStyle w:val="Odstavecseseznamem"/>
        <w:numPr>
          <w:ilvl w:val="0"/>
          <w:numId w:val="17"/>
        </w:numPr>
      </w:pPr>
      <w:r w:rsidRPr="006665D1">
        <w:t>v mont</w:t>
      </w:r>
      <w:r w:rsidRPr="006665D1">
        <w:rPr>
          <w:rFonts w:hint="eastAsia"/>
        </w:rPr>
        <w:t>áž</w:t>
      </w:r>
      <w:r w:rsidRPr="006665D1">
        <w:t>n</w:t>
      </w:r>
      <w:r w:rsidRPr="006665D1">
        <w:rPr>
          <w:rFonts w:hint="eastAsia"/>
        </w:rPr>
        <w:t>í</w:t>
      </w:r>
      <w:r w:rsidRPr="006665D1">
        <w:t>m prostoru nen</w:t>
      </w:r>
      <w:r w:rsidRPr="006665D1">
        <w:rPr>
          <w:rFonts w:hint="eastAsia"/>
        </w:rPr>
        <w:t>í</w:t>
      </w:r>
      <w:r w:rsidRPr="006665D1">
        <w:t xml:space="preserve"> p</w:t>
      </w:r>
      <w:r w:rsidRPr="006665D1">
        <w:rPr>
          <w:rFonts w:hint="eastAsia"/>
        </w:rPr>
        <w:t>ří</w:t>
      </w:r>
      <w:r w:rsidRPr="006665D1">
        <w:t>pustn</w:t>
      </w:r>
      <w:r w:rsidRPr="006665D1">
        <w:rPr>
          <w:rFonts w:hint="eastAsia"/>
        </w:rPr>
        <w:t>é</w:t>
      </w:r>
      <w:r w:rsidRPr="006665D1">
        <w:t xml:space="preserve"> prov</w:t>
      </w:r>
      <w:r w:rsidRPr="006665D1">
        <w:rPr>
          <w:rFonts w:hint="eastAsia"/>
        </w:rPr>
        <w:t>á</w:t>
      </w:r>
      <w:r w:rsidRPr="006665D1">
        <w:t>d</w:t>
      </w:r>
      <w:r w:rsidRPr="006665D1">
        <w:rPr>
          <w:rFonts w:hint="eastAsia"/>
        </w:rPr>
        <w:t>ě</w:t>
      </w:r>
      <w:r w:rsidRPr="006665D1">
        <w:t>t jin</w:t>
      </w:r>
      <w:r w:rsidRPr="006665D1">
        <w:rPr>
          <w:rFonts w:hint="eastAsia"/>
        </w:rPr>
        <w:t>é</w:t>
      </w:r>
      <w:r w:rsidRPr="006665D1">
        <w:t xml:space="preserve"> </w:t>
      </w:r>
      <w:r w:rsidRPr="006665D1">
        <w:rPr>
          <w:rFonts w:hint="eastAsia"/>
        </w:rPr>
        <w:t>č</w:t>
      </w:r>
      <w:r w:rsidRPr="006665D1">
        <w:t>innosti bez souhlasu vedouc</w:t>
      </w:r>
      <w:r w:rsidRPr="006665D1">
        <w:rPr>
          <w:rFonts w:hint="eastAsia"/>
        </w:rPr>
        <w:t>í</w:t>
      </w:r>
      <w:r w:rsidRPr="006665D1">
        <w:t>ho mont</w:t>
      </w:r>
      <w:r w:rsidRPr="006665D1">
        <w:rPr>
          <w:rFonts w:hint="eastAsia"/>
        </w:rPr>
        <w:t>áž</w:t>
      </w:r>
      <w:r w:rsidRPr="006665D1">
        <w:t>e</w:t>
      </w:r>
    </w:p>
    <w:p w14:paraId="20816826" w14:textId="282097DA" w:rsidR="006665D1" w:rsidRPr="006665D1" w:rsidRDefault="006665D1" w:rsidP="00F0677A">
      <w:pPr>
        <w:pStyle w:val="Odstavecseseznamem"/>
        <w:numPr>
          <w:ilvl w:val="0"/>
          <w:numId w:val="17"/>
        </w:numPr>
      </w:pPr>
      <w:r w:rsidRPr="006665D1">
        <w:t>p</w:t>
      </w:r>
      <w:r w:rsidRPr="006665D1">
        <w:rPr>
          <w:rFonts w:hint="eastAsia"/>
        </w:rPr>
        <w:t>ř</w:t>
      </w:r>
      <w:r w:rsidRPr="006665D1">
        <w:t>ed zah</w:t>
      </w:r>
      <w:r w:rsidRPr="006665D1">
        <w:rPr>
          <w:rFonts w:hint="eastAsia"/>
        </w:rPr>
        <w:t>á</w:t>
      </w:r>
      <w:r w:rsidRPr="006665D1">
        <w:t>jen</w:t>
      </w:r>
      <w:r w:rsidRPr="006665D1">
        <w:rPr>
          <w:rFonts w:hint="eastAsia"/>
        </w:rPr>
        <w:t>í</w:t>
      </w:r>
      <w:r w:rsidRPr="006665D1">
        <w:t>m v</w:t>
      </w:r>
      <w:r w:rsidRPr="006665D1">
        <w:rPr>
          <w:rFonts w:hint="eastAsia"/>
        </w:rPr>
        <w:t>ý</w:t>
      </w:r>
      <w:r w:rsidRPr="006665D1">
        <w:t>kopov</w:t>
      </w:r>
      <w:r w:rsidRPr="006665D1">
        <w:rPr>
          <w:rFonts w:hint="eastAsia"/>
        </w:rPr>
        <w:t>ý</w:t>
      </w:r>
      <w:r w:rsidRPr="006665D1">
        <w:t>ch prac</w:t>
      </w:r>
      <w:r w:rsidRPr="006665D1">
        <w:rPr>
          <w:rFonts w:hint="eastAsia"/>
        </w:rPr>
        <w:t>í</w:t>
      </w:r>
      <w:r w:rsidRPr="006665D1">
        <w:t xml:space="preserve"> mus</w:t>
      </w:r>
      <w:r w:rsidRPr="006665D1">
        <w:rPr>
          <w:rFonts w:hint="eastAsia"/>
        </w:rPr>
        <w:t>í</w:t>
      </w:r>
      <w:r w:rsidRPr="006665D1">
        <w:t xml:space="preserve"> b</w:t>
      </w:r>
      <w:r w:rsidRPr="006665D1">
        <w:rPr>
          <w:rFonts w:hint="eastAsia"/>
        </w:rPr>
        <w:t>ý</w:t>
      </w:r>
      <w:r w:rsidRPr="006665D1">
        <w:t>t podzemn</w:t>
      </w:r>
      <w:r w:rsidRPr="006665D1">
        <w:rPr>
          <w:rFonts w:hint="eastAsia"/>
        </w:rPr>
        <w:t>í</w:t>
      </w:r>
      <w:r w:rsidRPr="006665D1">
        <w:t xml:space="preserve"> veden</w:t>
      </w:r>
      <w:r w:rsidRPr="006665D1">
        <w:rPr>
          <w:rFonts w:hint="eastAsia"/>
        </w:rPr>
        <w:t>í</w:t>
      </w:r>
      <w:r w:rsidRPr="006665D1">
        <w:t xml:space="preserve"> vyt</w:t>
      </w:r>
      <w:r w:rsidRPr="006665D1">
        <w:rPr>
          <w:rFonts w:hint="eastAsia"/>
        </w:rPr>
        <w:t>ýč</w:t>
      </w:r>
      <w:r w:rsidRPr="006665D1">
        <w:t>ena a z</w:t>
      </w:r>
      <w:r w:rsidRPr="006665D1">
        <w:rPr>
          <w:rFonts w:hint="eastAsia"/>
        </w:rPr>
        <w:t>ř</w:t>
      </w:r>
      <w:r w:rsidRPr="006665D1">
        <w:t>eteln</w:t>
      </w:r>
      <w:r w:rsidRPr="006665D1">
        <w:rPr>
          <w:rFonts w:hint="eastAsia"/>
        </w:rPr>
        <w:t>ě</w:t>
      </w:r>
      <w:r w:rsidRPr="006665D1">
        <w:t xml:space="preserve"> vyzna</w:t>
      </w:r>
      <w:r w:rsidRPr="006665D1">
        <w:rPr>
          <w:rFonts w:hint="eastAsia"/>
        </w:rPr>
        <w:t>č</w:t>
      </w:r>
      <w:r w:rsidRPr="006665D1">
        <w:t>ena</w:t>
      </w:r>
      <w:r>
        <w:t xml:space="preserve"> </w:t>
      </w:r>
      <w:r w:rsidRPr="006665D1">
        <w:t>spr</w:t>
      </w:r>
      <w:r w:rsidRPr="006665D1">
        <w:rPr>
          <w:rFonts w:hint="eastAsia"/>
        </w:rPr>
        <w:t>á</w:t>
      </w:r>
      <w:r w:rsidRPr="006665D1">
        <w:t>vcem a v pr</w:t>
      </w:r>
      <w:r w:rsidRPr="006665D1">
        <w:rPr>
          <w:rFonts w:hint="eastAsia"/>
        </w:rPr>
        <w:t>ů</w:t>
      </w:r>
      <w:r w:rsidRPr="006665D1">
        <w:t>b</w:t>
      </w:r>
      <w:r w:rsidRPr="006665D1">
        <w:rPr>
          <w:rFonts w:hint="eastAsia"/>
        </w:rPr>
        <w:t>ě</w:t>
      </w:r>
      <w:r w:rsidRPr="006665D1">
        <w:t>hu prac</w:t>
      </w:r>
      <w:r w:rsidRPr="006665D1">
        <w:rPr>
          <w:rFonts w:hint="eastAsia"/>
        </w:rPr>
        <w:t>í</w:t>
      </w:r>
      <w:r w:rsidRPr="006665D1">
        <w:t xml:space="preserve"> je nutn</w:t>
      </w:r>
      <w:r w:rsidRPr="006665D1">
        <w:rPr>
          <w:rFonts w:hint="eastAsia"/>
        </w:rPr>
        <w:t>é</w:t>
      </w:r>
      <w:r w:rsidRPr="006665D1">
        <w:t xml:space="preserve"> toto ozna</w:t>
      </w:r>
      <w:r w:rsidRPr="006665D1">
        <w:rPr>
          <w:rFonts w:hint="eastAsia"/>
        </w:rPr>
        <w:t>č</w:t>
      </w:r>
      <w:r w:rsidRPr="006665D1">
        <w:t>en</w:t>
      </w:r>
      <w:r w:rsidRPr="006665D1">
        <w:rPr>
          <w:rFonts w:hint="eastAsia"/>
        </w:rPr>
        <w:t>í</w:t>
      </w:r>
      <w:r w:rsidRPr="006665D1">
        <w:t xml:space="preserve"> udr</w:t>
      </w:r>
      <w:r w:rsidRPr="006665D1">
        <w:rPr>
          <w:rFonts w:hint="eastAsia"/>
        </w:rPr>
        <w:t>ž</w:t>
      </w:r>
      <w:r w:rsidRPr="006665D1">
        <w:t>ovat, p</w:t>
      </w:r>
      <w:r w:rsidRPr="006665D1">
        <w:rPr>
          <w:rFonts w:hint="eastAsia"/>
        </w:rPr>
        <w:t>ří</w:t>
      </w:r>
      <w:r w:rsidRPr="006665D1">
        <w:t>padn</w:t>
      </w:r>
      <w:r w:rsidRPr="006665D1">
        <w:rPr>
          <w:rFonts w:hint="eastAsia"/>
        </w:rPr>
        <w:t>ě</w:t>
      </w:r>
      <w:r w:rsidRPr="006665D1">
        <w:t xml:space="preserve"> mus</w:t>
      </w:r>
      <w:r w:rsidRPr="006665D1">
        <w:rPr>
          <w:rFonts w:hint="eastAsia"/>
        </w:rPr>
        <w:t>í</w:t>
      </w:r>
      <w:r w:rsidRPr="006665D1">
        <w:t xml:space="preserve"> provedeno</w:t>
      </w:r>
      <w:r>
        <w:t xml:space="preserve"> </w:t>
      </w:r>
      <w:r w:rsidRPr="006665D1">
        <w:t>odstaven</w:t>
      </w:r>
      <w:r w:rsidRPr="006665D1">
        <w:rPr>
          <w:rFonts w:hint="eastAsia"/>
        </w:rPr>
        <w:t>í</w:t>
      </w:r>
      <w:r w:rsidRPr="006665D1">
        <w:t xml:space="preserve"> nebo vypnut</w:t>
      </w:r>
      <w:r w:rsidRPr="006665D1">
        <w:rPr>
          <w:rFonts w:hint="eastAsia"/>
        </w:rPr>
        <w:t>í</w:t>
      </w:r>
      <w:r w:rsidRPr="006665D1">
        <w:t xml:space="preserve"> dot</w:t>
      </w:r>
      <w:r w:rsidRPr="006665D1">
        <w:rPr>
          <w:rFonts w:hint="eastAsia"/>
        </w:rPr>
        <w:t>č</w:t>
      </w:r>
      <w:r w:rsidRPr="006665D1">
        <w:t>en</w:t>
      </w:r>
      <w:r w:rsidRPr="006665D1">
        <w:rPr>
          <w:rFonts w:hint="eastAsia"/>
        </w:rPr>
        <w:t>é</w:t>
      </w:r>
      <w:r w:rsidRPr="006665D1">
        <w:t>ho veden</w:t>
      </w:r>
      <w:r w:rsidRPr="006665D1">
        <w:rPr>
          <w:rFonts w:hint="eastAsia"/>
        </w:rPr>
        <w:t>í</w:t>
      </w:r>
    </w:p>
    <w:p w14:paraId="1F85372C" w14:textId="0016B99B" w:rsidR="006665D1" w:rsidRPr="006665D1" w:rsidRDefault="006665D1" w:rsidP="00F0677A">
      <w:pPr>
        <w:pStyle w:val="Odstavecseseznamem"/>
        <w:numPr>
          <w:ilvl w:val="0"/>
          <w:numId w:val="17"/>
        </w:numPr>
      </w:pPr>
      <w:r w:rsidRPr="006665D1">
        <w:t>v prostor</w:t>
      </w:r>
      <w:r w:rsidRPr="006665D1">
        <w:rPr>
          <w:rFonts w:hint="eastAsia"/>
        </w:rPr>
        <w:t>á</w:t>
      </w:r>
      <w:r w:rsidRPr="006665D1">
        <w:t>ch, kde jsou um</w:t>
      </w:r>
      <w:r w:rsidRPr="006665D1">
        <w:rPr>
          <w:rFonts w:hint="eastAsia"/>
        </w:rPr>
        <w:t>í</w:t>
      </w:r>
      <w:r w:rsidRPr="006665D1">
        <w:t>st</w:t>
      </w:r>
      <w:r w:rsidRPr="006665D1">
        <w:rPr>
          <w:rFonts w:hint="eastAsia"/>
        </w:rPr>
        <w:t>ě</w:t>
      </w:r>
      <w:r w:rsidRPr="006665D1">
        <w:t>ny rozv</w:t>
      </w:r>
      <w:r w:rsidRPr="006665D1">
        <w:rPr>
          <w:rFonts w:hint="eastAsia"/>
        </w:rPr>
        <w:t>á</w:t>
      </w:r>
      <w:r w:rsidRPr="006665D1">
        <w:t>d</w:t>
      </w:r>
      <w:r w:rsidRPr="006665D1">
        <w:rPr>
          <w:rFonts w:hint="eastAsia"/>
        </w:rPr>
        <w:t>ěč</w:t>
      </w:r>
      <w:r w:rsidRPr="006665D1">
        <w:t>e a el. za</w:t>
      </w:r>
      <w:r w:rsidRPr="006665D1">
        <w:rPr>
          <w:rFonts w:hint="eastAsia"/>
        </w:rPr>
        <w:t>ří</w:t>
      </w:r>
      <w:r w:rsidRPr="006665D1">
        <w:t>zen</w:t>
      </w:r>
      <w:r w:rsidRPr="006665D1">
        <w:rPr>
          <w:rFonts w:hint="eastAsia"/>
        </w:rPr>
        <w:t>í</w:t>
      </w:r>
      <w:r w:rsidRPr="006665D1">
        <w:t xml:space="preserve"> mus</w:t>
      </w:r>
      <w:r w:rsidRPr="006665D1">
        <w:rPr>
          <w:rFonts w:hint="eastAsia"/>
        </w:rPr>
        <w:t>í</w:t>
      </w:r>
      <w:r w:rsidRPr="006665D1">
        <w:t xml:space="preserve"> b</w:t>
      </w:r>
      <w:r w:rsidRPr="006665D1">
        <w:rPr>
          <w:rFonts w:hint="eastAsia"/>
        </w:rPr>
        <w:t>ý</w:t>
      </w:r>
      <w:r w:rsidRPr="006665D1">
        <w:t>t ve</w:t>
      </w:r>
      <w:r w:rsidRPr="006665D1">
        <w:rPr>
          <w:rFonts w:hint="eastAsia"/>
        </w:rPr>
        <w:t>š</w:t>
      </w:r>
      <w:r w:rsidRPr="006665D1">
        <w:t>ker</w:t>
      </w:r>
      <w:r w:rsidRPr="006665D1">
        <w:rPr>
          <w:rFonts w:hint="eastAsia"/>
        </w:rPr>
        <w:t>á</w:t>
      </w:r>
      <w:r w:rsidRPr="006665D1">
        <w:t xml:space="preserve"> za</w:t>
      </w:r>
      <w:r w:rsidRPr="006665D1">
        <w:rPr>
          <w:rFonts w:hint="eastAsia"/>
        </w:rPr>
        <w:t>ří</w:t>
      </w:r>
      <w:r w:rsidRPr="006665D1">
        <w:t>zen</w:t>
      </w:r>
      <w:r w:rsidRPr="006665D1">
        <w:rPr>
          <w:rFonts w:hint="eastAsia"/>
        </w:rPr>
        <w:t>í</w:t>
      </w:r>
      <w:r w:rsidRPr="006665D1">
        <w:t xml:space="preserve"> a proveden</w:t>
      </w:r>
      <w:r w:rsidRPr="006665D1">
        <w:rPr>
          <w:rFonts w:hint="eastAsia"/>
        </w:rPr>
        <w:t>í</w:t>
      </w:r>
    </w:p>
    <w:p w14:paraId="54A263C2" w14:textId="77777777" w:rsidR="006665D1" w:rsidRPr="006665D1" w:rsidRDefault="006665D1" w:rsidP="00F0677A">
      <w:r w:rsidRPr="006665D1">
        <w:t>prac</w:t>
      </w:r>
      <w:r w:rsidRPr="006665D1">
        <w:rPr>
          <w:rFonts w:hint="eastAsia"/>
        </w:rPr>
        <w:t>í</w:t>
      </w:r>
      <w:r w:rsidRPr="006665D1">
        <w:t xml:space="preserve"> </w:t>
      </w:r>
      <w:r w:rsidRPr="006665D1">
        <w:rPr>
          <w:rFonts w:hint="eastAsia"/>
        </w:rPr>
        <w:t>ř</w:t>
      </w:r>
      <w:r w:rsidRPr="006665D1">
        <w:t>e</w:t>
      </w:r>
      <w:r w:rsidRPr="006665D1">
        <w:rPr>
          <w:rFonts w:hint="eastAsia"/>
        </w:rPr>
        <w:t>š</w:t>
      </w:r>
      <w:r w:rsidRPr="006665D1">
        <w:t>eno tak, aby byla zaru</w:t>
      </w:r>
      <w:r w:rsidRPr="006665D1">
        <w:rPr>
          <w:rFonts w:hint="eastAsia"/>
        </w:rPr>
        <w:t>č</w:t>
      </w:r>
      <w:r w:rsidRPr="006665D1">
        <w:t>ena maxim</w:t>
      </w:r>
      <w:r w:rsidRPr="006665D1">
        <w:rPr>
          <w:rFonts w:hint="eastAsia"/>
        </w:rPr>
        <w:t>á</w:t>
      </w:r>
      <w:r w:rsidRPr="006665D1">
        <w:t>ln</w:t>
      </w:r>
      <w:r w:rsidRPr="006665D1">
        <w:rPr>
          <w:rFonts w:hint="eastAsia"/>
        </w:rPr>
        <w:t>í</w:t>
      </w:r>
      <w:r w:rsidRPr="006665D1">
        <w:t xml:space="preserve"> bezpe</w:t>
      </w:r>
      <w:r w:rsidRPr="006665D1">
        <w:rPr>
          <w:rFonts w:hint="eastAsia"/>
        </w:rPr>
        <w:t>č</w:t>
      </w:r>
      <w:r w:rsidRPr="006665D1">
        <w:t>nost a ochrana zdrav</w:t>
      </w:r>
      <w:r w:rsidRPr="006665D1">
        <w:rPr>
          <w:rFonts w:hint="eastAsia"/>
        </w:rPr>
        <w:t>í</w:t>
      </w:r>
      <w:r w:rsidRPr="006665D1">
        <w:t xml:space="preserve"> a majetku.</w:t>
      </w:r>
    </w:p>
    <w:p w14:paraId="51BA08AA" w14:textId="77777777" w:rsidR="006665D1" w:rsidRPr="006665D1" w:rsidRDefault="006665D1" w:rsidP="00F0677A">
      <w:r w:rsidRPr="006665D1">
        <w:rPr>
          <w:u w:val="single"/>
        </w:rPr>
        <w:t>Bezpečnost při provozu</w:t>
      </w:r>
      <w:r w:rsidRPr="006665D1">
        <w:t>:</w:t>
      </w:r>
    </w:p>
    <w:p w14:paraId="24EF7C05" w14:textId="211DD63C" w:rsidR="006665D1" w:rsidRPr="006665D1" w:rsidRDefault="006665D1" w:rsidP="00F0677A">
      <w:pPr>
        <w:spacing w:after="0"/>
        <w:ind w:firstLine="708"/>
      </w:pPr>
      <w:r w:rsidRPr="006665D1">
        <w:t>Pracovn</w:t>
      </w:r>
      <w:r w:rsidRPr="006665D1">
        <w:rPr>
          <w:rFonts w:hint="eastAsia"/>
        </w:rPr>
        <w:t>í</w:t>
      </w:r>
      <w:r w:rsidRPr="006665D1">
        <w:t>ci mus</w:t>
      </w:r>
      <w:r w:rsidRPr="006665D1">
        <w:rPr>
          <w:rFonts w:hint="eastAsia"/>
        </w:rPr>
        <w:t>í</w:t>
      </w:r>
      <w:r w:rsidRPr="006665D1">
        <w:t xml:space="preserve"> b</w:t>
      </w:r>
      <w:r w:rsidRPr="006665D1">
        <w:rPr>
          <w:rFonts w:hint="eastAsia"/>
        </w:rPr>
        <w:t>ý</w:t>
      </w:r>
      <w:r w:rsidRPr="006665D1">
        <w:t>t vybaveni dle charakteru pracovi</w:t>
      </w:r>
      <w:r w:rsidRPr="006665D1">
        <w:rPr>
          <w:rFonts w:hint="eastAsia"/>
        </w:rPr>
        <w:t>š</w:t>
      </w:r>
      <w:r w:rsidRPr="006665D1">
        <w:t>t</w:t>
      </w:r>
      <w:r w:rsidRPr="006665D1">
        <w:rPr>
          <w:rFonts w:hint="eastAsia"/>
        </w:rPr>
        <w:t>ě</w:t>
      </w:r>
      <w:r w:rsidRPr="006665D1">
        <w:t xml:space="preserve"> p</w:t>
      </w:r>
      <w:r w:rsidRPr="006665D1">
        <w:rPr>
          <w:rFonts w:hint="eastAsia"/>
        </w:rPr>
        <w:t>ř</w:t>
      </w:r>
      <w:r w:rsidRPr="006665D1">
        <w:t>edepsan</w:t>
      </w:r>
      <w:r w:rsidRPr="006665D1">
        <w:rPr>
          <w:rFonts w:hint="eastAsia"/>
        </w:rPr>
        <w:t>ý</w:t>
      </w:r>
      <w:r w:rsidRPr="006665D1">
        <w:t>mi pracovn</w:t>
      </w:r>
      <w:r w:rsidRPr="006665D1">
        <w:rPr>
          <w:rFonts w:hint="eastAsia"/>
        </w:rPr>
        <w:t>í</w:t>
      </w:r>
      <w:r w:rsidRPr="006665D1">
        <w:t>mi a ochrann</w:t>
      </w:r>
      <w:r w:rsidRPr="006665D1">
        <w:rPr>
          <w:rFonts w:hint="eastAsia"/>
        </w:rPr>
        <w:t>ý</w:t>
      </w:r>
      <w:r w:rsidRPr="006665D1">
        <w:t>mi</w:t>
      </w:r>
      <w:r>
        <w:t xml:space="preserve"> </w:t>
      </w:r>
      <w:r w:rsidRPr="006665D1">
        <w:t>prost</w:t>
      </w:r>
      <w:r w:rsidRPr="006665D1">
        <w:rPr>
          <w:rFonts w:hint="eastAsia"/>
        </w:rPr>
        <w:t>ř</w:t>
      </w:r>
      <w:r w:rsidRPr="006665D1">
        <w:t>edky.</w:t>
      </w:r>
    </w:p>
    <w:p w14:paraId="12759F97" w14:textId="77777777" w:rsidR="006665D1" w:rsidRPr="006665D1" w:rsidRDefault="006665D1" w:rsidP="00F0677A">
      <w:pPr>
        <w:spacing w:after="0"/>
        <w:ind w:firstLine="708"/>
      </w:pPr>
      <w:r w:rsidRPr="006665D1">
        <w:t>Provozovat za</w:t>
      </w:r>
      <w:r w:rsidRPr="006665D1">
        <w:rPr>
          <w:rFonts w:hint="eastAsia"/>
        </w:rPr>
        <w:t>ří</w:t>
      </w:r>
      <w:r w:rsidRPr="006665D1">
        <w:t>zen</w:t>
      </w:r>
      <w:r w:rsidRPr="006665D1">
        <w:rPr>
          <w:rFonts w:hint="eastAsia"/>
        </w:rPr>
        <w:t>í</w:t>
      </w:r>
      <w:r w:rsidRPr="006665D1">
        <w:t xml:space="preserve"> sm</w:t>
      </w:r>
      <w:r w:rsidRPr="006665D1">
        <w:rPr>
          <w:rFonts w:hint="eastAsia"/>
        </w:rPr>
        <w:t>ě</w:t>
      </w:r>
      <w:r w:rsidRPr="006665D1">
        <w:t>j</w:t>
      </w:r>
      <w:r w:rsidRPr="006665D1">
        <w:rPr>
          <w:rFonts w:hint="eastAsia"/>
        </w:rPr>
        <w:t>í</w:t>
      </w:r>
      <w:r w:rsidRPr="006665D1">
        <w:t xml:space="preserve"> pouze osoby k tomu ur</w:t>
      </w:r>
      <w:r w:rsidRPr="006665D1">
        <w:rPr>
          <w:rFonts w:hint="eastAsia"/>
        </w:rPr>
        <w:t>č</w:t>
      </w:r>
      <w:r w:rsidRPr="006665D1">
        <w:t>en</w:t>
      </w:r>
      <w:r w:rsidRPr="006665D1">
        <w:rPr>
          <w:rFonts w:hint="eastAsia"/>
        </w:rPr>
        <w:t>é</w:t>
      </w:r>
      <w:r w:rsidRPr="006665D1">
        <w:t xml:space="preserve"> a vy</w:t>
      </w:r>
      <w:r w:rsidRPr="006665D1">
        <w:rPr>
          <w:rFonts w:hint="eastAsia"/>
        </w:rPr>
        <w:t>š</w:t>
      </w:r>
      <w:r w:rsidRPr="006665D1">
        <w:t>kolen</w:t>
      </w:r>
      <w:r w:rsidRPr="006665D1">
        <w:rPr>
          <w:rFonts w:hint="eastAsia"/>
        </w:rPr>
        <w:t>é</w:t>
      </w:r>
      <w:r w:rsidRPr="006665D1">
        <w:t>. Provozovatel za</w:t>
      </w:r>
      <w:r w:rsidRPr="006665D1">
        <w:rPr>
          <w:rFonts w:hint="eastAsia"/>
        </w:rPr>
        <w:t>ří</w:t>
      </w:r>
      <w:r w:rsidRPr="006665D1">
        <w:t>zen</w:t>
      </w:r>
      <w:r w:rsidRPr="006665D1">
        <w:rPr>
          <w:rFonts w:hint="eastAsia"/>
        </w:rPr>
        <w:t>í</w:t>
      </w:r>
    </w:p>
    <w:p w14:paraId="45781A2E" w14:textId="77777777" w:rsidR="006665D1" w:rsidRPr="006665D1" w:rsidRDefault="006665D1" w:rsidP="00F0677A">
      <w:pPr>
        <w:spacing w:after="0"/>
      </w:pPr>
      <w:r w:rsidRPr="006665D1">
        <w:t>vypracuje m</w:t>
      </w:r>
      <w:r w:rsidRPr="006665D1">
        <w:rPr>
          <w:rFonts w:hint="eastAsia"/>
        </w:rPr>
        <w:t>í</w:t>
      </w:r>
      <w:r w:rsidRPr="006665D1">
        <w:t>stn</w:t>
      </w:r>
      <w:r w:rsidRPr="006665D1">
        <w:rPr>
          <w:rFonts w:hint="eastAsia"/>
        </w:rPr>
        <w:t>í</w:t>
      </w:r>
      <w:r w:rsidRPr="006665D1">
        <w:t xml:space="preserve"> bezpe</w:t>
      </w:r>
      <w:r w:rsidRPr="006665D1">
        <w:rPr>
          <w:rFonts w:hint="eastAsia"/>
        </w:rPr>
        <w:t>č</w:t>
      </w:r>
      <w:r w:rsidRPr="006665D1">
        <w:t>nostn</w:t>
      </w:r>
      <w:r w:rsidRPr="006665D1">
        <w:rPr>
          <w:rFonts w:hint="eastAsia"/>
        </w:rPr>
        <w:t>í</w:t>
      </w:r>
      <w:r w:rsidRPr="006665D1">
        <w:t xml:space="preserve"> p</w:t>
      </w:r>
      <w:r w:rsidRPr="006665D1">
        <w:rPr>
          <w:rFonts w:hint="eastAsia"/>
        </w:rPr>
        <w:t>ř</w:t>
      </w:r>
      <w:r w:rsidRPr="006665D1">
        <w:t>edpisy pro u</w:t>
      </w:r>
      <w:r w:rsidRPr="006665D1">
        <w:rPr>
          <w:rFonts w:hint="eastAsia"/>
        </w:rPr>
        <w:t>ží</w:t>
      </w:r>
      <w:r w:rsidRPr="006665D1">
        <w:t>v</w:t>
      </w:r>
      <w:r w:rsidRPr="006665D1">
        <w:rPr>
          <w:rFonts w:hint="eastAsia"/>
        </w:rPr>
        <w:t>á</w:t>
      </w:r>
      <w:r w:rsidRPr="006665D1">
        <w:t>n</w:t>
      </w:r>
      <w:r w:rsidRPr="006665D1">
        <w:rPr>
          <w:rFonts w:hint="eastAsia"/>
        </w:rPr>
        <w:t>í</w:t>
      </w:r>
      <w:r w:rsidRPr="006665D1">
        <w:t xml:space="preserve"> za</w:t>
      </w:r>
      <w:r w:rsidRPr="006665D1">
        <w:rPr>
          <w:rFonts w:hint="eastAsia"/>
        </w:rPr>
        <w:t>ří</w:t>
      </w:r>
      <w:r w:rsidRPr="006665D1">
        <w:t>zen</w:t>
      </w:r>
      <w:r w:rsidRPr="006665D1">
        <w:rPr>
          <w:rFonts w:hint="eastAsia"/>
        </w:rPr>
        <w:t>í</w:t>
      </w:r>
      <w:r w:rsidRPr="006665D1">
        <w:t>. Pracovn</w:t>
      </w:r>
      <w:r w:rsidRPr="006665D1">
        <w:rPr>
          <w:rFonts w:hint="eastAsia"/>
        </w:rPr>
        <w:t>í</w:t>
      </w:r>
      <w:r w:rsidRPr="006665D1">
        <w:t>ci mont</w:t>
      </w:r>
      <w:r w:rsidRPr="006665D1">
        <w:rPr>
          <w:rFonts w:hint="eastAsia"/>
        </w:rPr>
        <w:t>áž</w:t>
      </w:r>
      <w:r w:rsidRPr="006665D1">
        <w:t>n</w:t>
      </w:r>
      <w:r w:rsidRPr="006665D1">
        <w:rPr>
          <w:rFonts w:hint="eastAsia"/>
        </w:rPr>
        <w:t>í</w:t>
      </w:r>
      <w:r w:rsidRPr="006665D1">
        <w:t xml:space="preserve"> organizace mus</w:t>
      </w:r>
      <w:r w:rsidRPr="006665D1">
        <w:rPr>
          <w:rFonts w:hint="eastAsia"/>
        </w:rPr>
        <w:t>í</w:t>
      </w:r>
      <w:r w:rsidRPr="006665D1">
        <w:t xml:space="preserve"> b</w:t>
      </w:r>
      <w:r w:rsidRPr="006665D1">
        <w:rPr>
          <w:rFonts w:hint="eastAsia"/>
        </w:rPr>
        <w:t>ý</w:t>
      </w:r>
      <w:r w:rsidRPr="006665D1">
        <w:t>t</w:t>
      </w:r>
    </w:p>
    <w:p w14:paraId="2B9124A3" w14:textId="77777777" w:rsidR="006665D1" w:rsidRPr="006665D1" w:rsidRDefault="006665D1" w:rsidP="00F0677A">
      <w:pPr>
        <w:spacing w:after="0"/>
      </w:pPr>
      <w:r w:rsidRPr="006665D1">
        <w:t>o t</w:t>
      </w:r>
      <w:r w:rsidRPr="006665D1">
        <w:rPr>
          <w:rFonts w:hint="eastAsia"/>
        </w:rPr>
        <w:t>ě</w:t>
      </w:r>
      <w:r w:rsidRPr="006665D1">
        <w:t>chto p</w:t>
      </w:r>
      <w:r w:rsidRPr="006665D1">
        <w:rPr>
          <w:rFonts w:hint="eastAsia"/>
        </w:rPr>
        <w:t>ř</w:t>
      </w:r>
      <w:r w:rsidRPr="006665D1">
        <w:t>edpisech prokazateln</w:t>
      </w:r>
      <w:r w:rsidRPr="006665D1">
        <w:rPr>
          <w:rFonts w:hint="eastAsia"/>
        </w:rPr>
        <w:t>ě</w:t>
      </w:r>
      <w:r w:rsidRPr="006665D1">
        <w:t xml:space="preserve"> </w:t>
      </w:r>
      <w:r w:rsidRPr="006665D1">
        <w:rPr>
          <w:rFonts w:hint="eastAsia"/>
        </w:rPr>
        <w:t>š</w:t>
      </w:r>
      <w:r w:rsidRPr="006665D1">
        <w:t>koleni.</w:t>
      </w:r>
    </w:p>
    <w:p w14:paraId="7A375774" w14:textId="77777777" w:rsidR="006665D1" w:rsidRPr="006665D1" w:rsidRDefault="006665D1" w:rsidP="00F0677A">
      <w:pPr>
        <w:spacing w:after="0"/>
      </w:pPr>
      <w:r w:rsidRPr="006665D1">
        <w:t>Předpisy a normy:</w:t>
      </w:r>
    </w:p>
    <w:p w14:paraId="3822FFF7" w14:textId="77777777" w:rsidR="006665D1" w:rsidRPr="006665D1" w:rsidRDefault="006665D1" w:rsidP="00F0677A">
      <w:pPr>
        <w:spacing w:after="0"/>
      </w:pPr>
      <w:r w:rsidRPr="006665D1">
        <w:t>P</w:t>
      </w:r>
      <w:r w:rsidRPr="006665D1">
        <w:rPr>
          <w:rFonts w:hint="eastAsia"/>
        </w:rPr>
        <w:t>ř</w:t>
      </w:r>
      <w:r w:rsidRPr="006665D1">
        <w:t>i mont</w:t>
      </w:r>
      <w:r w:rsidRPr="006665D1">
        <w:rPr>
          <w:rFonts w:hint="eastAsia"/>
        </w:rPr>
        <w:t>áž</w:t>
      </w:r>
      <w:r w:rsidRPr="006665D1">
        <w:t>i, demont</w:t>
      </w:r>
      <w:r w:rsidRPr="006665D1">
        <w:rPr>
          <w:rFonts w:hint="eastAsia"/>
        </w:rPr>
        <w:t>áž</w:t>
      </w:r>
      <w:r w:rsidRPr="006665D1">
        <w:t>i a provozu za</w:t>
      </w:r>
      <w:r w:rsidRPr="006665D1">
        <w:rPr>
          <w:rFonts w:hint="eastAsia"/>
        </w:rPr>
        <w:t>ří</w:t>
      </w:r>
      <w:r w:rsidRPr="006665D1">
        <w:t>zen</w:t>
      </w:r>
      <w:r w:rsidRPr="006665D1">
        <w:rPr>
          <w:rFonts w:hint="eastAsia"/>
        </w:rPr>
        <w:t>í</w:t>
      </w:r>
      <w:r w:rsidRPr="006665D1">
        <w:t xml:space="preserve"> mus</w:t>
      </w:r>
      <w:r w:rsidRPr="006665D1">
        <w:rPr>
          <w:rFonts w:hint="eastAsia"/>
        </w:rPr>
        <w:t>í</w:t>
      </w:r>
      <w:r w:rsidRPr="006665D1">
        <w:t xml:space="preserve"> b</w:t>
      </w:r>
      <w:r w:rsidRPr="006665D1">
        <w:rPr>
          <w:rFonts w:hint="eastAsia"/>
        </w:rPr>
        <w:t>ý</w:t>
      </w:r>
      <w:r w:rsidRPr="006665D1">
        <w:t>t respektov</w:t>
      </w:r>
      <w:r w:rsidRPr="006665D1">
        <w:rPr>
          <w:rFonts w:hint="eastAsia"/>
        </w:rPr>
        <w:t>á</w:t>
      </w:r>
      <w:r w:rsidRPr="006665D1">
        <w:t>ny platn</w:t>
      </w:r>
      <w:r w:rsidRPr="006665D1">
        <w:rPr>
          <w:rFonts w:hint="eastAsia"/>
        </w:rPr>
        <w:t>é</w:t>
      </w:r>
      <w:r w:rsidRPr="006665D1">
        <w:t xml:space="preserve"> pr</w:t>
      </w:r>
      <w:r w:rsidRPr="006665D1">
        <w:rPr>
          <w:rFonts w:hint="eastAsia"/>
        </w:rPr>
        <w:t>á</w:t>
      </w:r>
      <w:r w:rsidRPr="006665D1">
        <w:t>vn</w:t>
      </w:r>
      <w:r w:rsidRPr="006665D1">
        <w:rPr>
          <w:rFonts w:hint="eastAsia"/>
        </w:rPr>
        <w:t>í</w:t>
      </w:r>
      <w:r w:rsidRPr="006665D1">
        <w:t xml:space="preserve"> p</w:t>
      </w:r>
      <w:r w:rsidRPr="006665D1">
        <w:rPr>
          <w:rFonts w:hint="eastAsia"/>
        </w:rPr>
        <w:t>ř</w:t>
      </w:r>
      <w:r w:rsidRPr="006665D1">
        <w:t>edpisy,</w:t>
      </w:r>
    </w:p>
    <w:p w14:paraId="51449ED8" w14:textId="31C28644" w:rsidR="006665D1" w:rsidRDefault="006665D1" w:rsidP="00F0677A">
      <w:pPr>
        <w:spacing w:after="0"/>
      </w:pPr>
      <w:r w:rsidRPr="006665D1">
        <w:t>vyhl</w:t>
      </w:r>
      <w:r w:rsidRPr="006665D1">
        <w:rPr>
          <w:rFonts w:hint="eastAsia"/>
        </w:rPr>
        <w:t>áš</w:t>
      </w:r>
      <w:r w:rsidRPr="006665D1">
        <w:t>ky a normy k zaji</w:t>
      </w:r>
      <w:r w:rsidRPr="006665D1">
        <w:rPr>
          <w:rFonts w:hint="eastAsia"/>
        </w:rPr>
        <w:t>š</w:t>
      </w:r>
      <w:r w:rsidRPr="006665D1">
        <w:t>t</w:t>
      </w:r>
      <w:r w:rsidRPr="006665D1">
        <w:rPr>
          <w:rFonts w:hint="eastAsia"/>
        </w:rPr>
        <w:t>ě</w:t>
      </w:r>
      <w:r w:rsidRPr="006665D1">
        <w:t>n</w:t>
      </w:r>
      <w:r w:rsidRPr="006665D1">
        <w:rPr>
          <w:rFonts w:hint="eastAsia"/>
        </w:rPr>
        <w:t>í</w:t>
      </w:r>
      <w:r w:rsidRPr="006665D1">
        <w:t xml:space="preserve"> BOZP, kter</w:t>
      </w:r>
      <w:r w:rsidRPr="006665D1">
        <w:rPr>
          <w:rFonts w:hint="eastAsia"/>
        </w:rPr>
        <w:t>é</w:t>
      </w:r>
      <w:r w:rsidRPr="006665D1">
        <w:t xml:space="preserve"> se t</w:t>
      </w:r>
      <w:r w:rsidRPr="006665D1">
        <w:rPr>
          <w:rFonts w:hint="eastAsia"/>
        </w:rPr>
        <w:t>ý</w:t>
      </w:r>
      <w:r w:rsidRPr="006665D1">
        <w:t>kaj</w:t>
      </w:r>
      <w:r w:rsidRPr="006665D1">
        <w:rPr>
          <w:rFonts w:hint="eastAsia"/>
        </w:rPr>
        <w:t>í</w:t>
      </w:r>
      <w:r w:rsidRPr="006665D1">
        <w:t xml:space="preserve"> projektovan</w:t>
      </w:r>
      <w:r w:rsidRPr="006665D1">
        <w:rPr>
          <w:rFonts w:hint="eastAsia"/>
        </w:rPr>
        <w:t>é</w:t>
      </w:r>
      <w:r w:rsidRPr="006665D1">
        <w:t>ho stavebn</w:t>
      </w:r>
      <w:r w:rsidRPr="006665D1">
        <w:rPr>
          <w:rFonts w:hint="eastAsia"/>
        </w:rPr>
        <w:t>í</w:t>
      </w:r>
      <w:r w:rsidRPr="006665D1">
        <w:t>ho objektu.</w:t>
      </w:r>
    </w:p>
    <w:p w14:paraId="027D52DE" w14:textId="728779B2" w:rsidR="006665D1" w:rsidRDefault="008D6AA1" w:rsidP="00F0677A">
      <w:pPr>
        <w:spacing w:after="0"/>
      </w:pPr>
      <w:r w:rsidRPr="008A065F">
        <w:t>Během všech prací je dodavatel povinen dodržovat všechny platné bezpečnostní předpisy a vyhlášky, veškeré platné ČSN, vztahující se k bezpečnosti práce.</w:t>
      </w:r>
    </w:p>
    <w:p w14:paraId="5E448419" w14:textId="77777777" w:rsidR="006665D1" w:rsidRDefault="006665D1" w:rsidP="00F0677A">
      <w:pPr>
        <w:spacing w:after="0"/>
      </w:pPr>
    </w:p>
    <w:p w14:paraId="3097E7B1" w14:textId="2628D3D4" w:rsidR="00547110" w:rsidRPr="00EE4837" w:rsidRDefault="00547110" w:rsidP="0042651A">
      <w:r w:rsidRPr="00EE4837">
        <w:t>Zákon 262/2006 Sb.</w:t>
      </w:r>
      <w:r w:rsidRPr="00EE4837">
        <w:tab/>
        <w:t>Zákon</w:t>
      </w:r>
      <w:r w:rsidR="00C4535B" w:rsidRPr="00EE4837">
        <w:t>í</w:t>
      </w:r>
      <w:r w:rsidRPr="00EE4837">
        <w:t>k práce</w:t>
      </w:r>
    </w:p>
    <w:p w14:paraId="4EA047B1" w14:textId="4FD1D678" w:rsidR="00547110" w:rsidRPr="00EE4837" w:rsidRDefault="00547110" w:rsidP="0042651A">
      <w:r w:rsidRPr="00EE4837">
        <w:t>NV 378/2001 Sb.</w:t>
      </w:r>
      <w:r w:rsidRPr="00EE4837">
        <w:tab/>
        <w:t>Požadavky na bezpe</w:t>
      </w:r>
      <w:r w:rsidRPr="00EE4837">
        <w:rPr>
          <w:rFonts w:hint="eastAsia"/>
        </w:rPr>
        <w:t>č</w:t>
      </w:r>
      <w:r w:rsidRPr="00EE4837">
        <w:t>n</w:t>
      </w:r>
      <w:r w:rsidRPr="00EE4837">
        <w:rPr>
          <w:rFonts w:hint="eastAsia"/>
        </w:rPr>
        <w:t>ý</w:t>
      </w:r>
      <w:r w:rsidRPr="00EE4837">
        <w:t xml:space="preserve"> provoz stroj</w:t>
      </w:r>
      <w:r w:rsidRPr="00EE4837">
        <w:rPr>
          <w:rFonts w:hint="eastAsia"/>
        </w:rPr>
        <w:t>ů</w:t>
      </w:r>
      <w:r w:rsidRPr="00EE4837">
        <w:t>, za</w:t>
      </w:r>
      <w:r w:rsidRPr="00EE4837">
        <w:rPr>
          <w:rFonts w:hint="eastAsia"/>
        </w:rPr>
        <w:t>ří</w:t>
      </w:r>
      <w:r w:rsidRPr="00EE4837">
        <w:t>zen</w:t>
      </w:r>
      <w:r w:rsidRPr="00EE4837">
        <w:rPr>
          <w:rFonts w:hint="eastAsia"/>
        </w:rPr>
        <w:t>í</w:t>
      </w:r>
      <w:r w:rsidRPr="00EE4837">
        <w:t xml:space="preserve"> a n</w:t>
      </w:r>
      <w:r w:rsidRPr="00EE4837">
        <w:rPr>
          <w:rFonts w:hint="eastAsia"/>
        </w:rPr>
        <w:t>ář</w:t>
      </w:r>
      <w:r w:rsidRPr="00EE4837">
        <w:t>ad</w:t>
      </w:r>
      <w:r w:rsidRPr="00EE4837">
        <w:rPr>
          <w:rFonts w:hint="eastAsia"/>
        </w:rPr>
        <w:t>í</w:t>
      </w:r>
    </w:p>
    <w:p w14:paraId="75EB3BB2" w14:textId="511F4997" w:rsidR="00547110" w:rsidRPr="00EE4837" w:rsidRDefault="00547110" w:rsidP="0042651A">
      <w:r w:rsidRPr="00EE4837">
        <w:t>NV 11/2002 Sb.</w:t>
      </w:r>
      <w:r w:rsidRPr="00EE4837">
        <w:tab/>
      </w:r>
      <w:r w:rsidRPr="00EE4837">
        <w:tab/>
        <w:t>Bezpe</w:t>
      </w:r>
      <w:r w:rsidRPr="00EE4837">
        <w:rPr>
          <w:rFonts w:hint="eastAsia"/>
        </w:rPr>
        <w:t>č</w:t>
      </w:r>
      <w:r w:rsidRPr="00EE4837">
        <w:t>nostn</w:t>
      </w:r>
      <w:r w:rsidRPr="00EE4837">
        <w:rPr>
          <w:rFonts w:hint="eastAsia"/>
        </w:rPr>
        <w:t>í</w:t>
      </w:r>
      <w:r w:rsidRPr="00EE4837">
        <w:t xml:space="preserve"> zna</w:t>
      </w:r>
      <w:r w:rsidRPr="00EE4837">
        <w:rPr>
          <w:rFonts w:hint="eastAsia"/>
        </w:rPr>
        <w:t>č</w:t>
      </w:r>
      <w:r w:rsidRPr="00EE4837">
        <w:t>ky a signály</w:t>
      </w:r>
    </w:p>
    <w:p w14:paraId="5C5E192B" w14:textId="38570504" w:rsidR="00547110" w:rsidRPr="00EE4837" w:rsidRDefault="00547110" w:rsidP="0042651A">
      <w:r w:rsidRPr="00EE4837">
        <w:t>NV 168/2002 Sb.</w:t>
      </w:r>
      <w:r w:rsidRPr="00EE4837">
        <w:tab/>
        <w:t>Provozování dopravy</w:t>
      </w:r>
    </w:p>
    <w:p w14:paraId="20F86A0E" w14:textId="7D683826" w:rsidR="00547110" w:rsidRPr="00EE4837" w:rsidRDefault="00547110" w:rsidP="0042651A">
      <w:r w:rsidRPr="00EE4837">
        <w:t>NV 494/2001 Sb.</w:t>
      </w:r>
      <w:r w:rsidRPr="00EE4837">
        <w:tab/>
        <w:t>Pracovní úrazy</w:t>
      </w:r>
    </w:p>
    <w:p w14:paraId="75094FFB" w14:textId="223F17DF" w:rsidR="00547110" w:rsidRPr="00EE4837" w:rsidRDefault="00547110" w:rsidP="0042651A">
      <w:r w:rsidRPr="00EE4837">
        <w:t>NV 495/2001 Sb.</w:t>
      </w:r>
      <w:r w:rsidRPr="00EE4837">
        <w:tab/>
        <w:t>Osobní ochranné pracovní prost</w:t>
      </w:r>
      <w:r w:rsidRPr="00EE4837">
        <w:rPr>
          <w:rFonts w:hint="eastAsia"/>
        </w:rPr>
        <w:t>ř</w:t>
      </w:r>
      <w:r w:rsidRPr="00EE4837">
        <w:t>edky</w:t>
      </w:r>
    </w:p>
    <w:p w14:paraId="014E5988" w14:textId="69838879" w:rsidR="00547110" w:rsidRPr="00EE4837" w:rsidRDefault="00547110" w:rsidP="0042651A">
      <w:r w:rsidRPr="00EE4837">
        <w:t>NV 101/2005 Sb.</w:t>
      </w:r>
      <w:r w:rsidRPr="00EE4837">
        <w:tab/>
        <w:t>Podrobn</w:t>
      </w:r>
      <w:r w:rsidRPr="00EE4837">
        <w:rPr>
          <w:rFonts w:hint="eastAsia"/>
        </w:rPr>
        <w:t>ě</w:t>
      </w:r>
      <w:r w:rsidRPr="00EE4837">
        <w:t>j</w:t>
      </w:r>
      <w:r w:rsidRPr="00EE4837">
        <w:rPr>
          <w:rFonts w:hint="eastAsia"/>
        </w:rPr>
        <w:t>ší</w:t>
      </w:r>
      <w:r w:rsidRPr="00EE4837">
        <w:t xml:space="preserve"> požadavky na pracovi</w:t>
      </w:r>
      <w:r w:rsidRPr="00EE4837">
        <w:rPr>
          <w:rFonts w:hint="eastAsia"/>
        </w:rPr>
        <w:t>š</w:t>
      </w:r>
      <w:r w:rsidRPr="00EE4837">
        <w:t>t</w:t>
      </w:r>
      <w:r w:rsidRPr="00EE4837">
        <w:rPr>
          <w:rFonts w:hint="eastAsia"/>
        </w:rPr>
        <w:t>ě</w:t>
      </w:r>
      <w:r w:rsidRPr="00EE4837">
        <w:t xml:space="preserve"> a pracovní prost</w:t>
      </w:r>
      <w:r w:rsidRPr="00EE4837">
        <w:rPr>
          <w:rFonts w:hint="eastAsia"/>
        </w:rPr>
        <w:t>ř</w:t>
      </w:r>
      <w:r w:rsidRPr="00EE4837">
        <w:t>ed</w:t>
      </w:r>
      <w:r w:rsidRPr="00EE4837">
        <w:rPr>
          <w:rFonts w:hint="eastAsia"/>
        </w:rPr>
        <w:t>í</w:t>
      </w:r>
    </w:p>
    <w:p w14:paraId="35CD67EF" w14:textId="76176837" w:rsidR="00547110" w:rsidRPr="00EE4837" w:rsidRDefault="00547110" w:rsidP="0042651A">
      <w:r w:rsidRPr="00EE4837">
        <w:t>Zákon 251/2005 Sb.</w:t>
      </w:r>
      <w:r w:rsidRPr="00EE4837">
        <w:tab/>
        <w:t>O inspekci práce</w:t>
      </w:r>
    </w:p>
    <w:p w14:paraId="24191824" w14:textId="7B05F326" w:rsidR="00547110" w:rsidRPr="00EE4837" w:rsidRDefault="00547110" w:rsidP="0042651A">
      <w:proofErr w:type="spellStart"/>
      <w:r w:rsidRPr="00EE4837">
        <w:t>Vyhl</w:t>
      </w:r>
      <w:proofErr w:type="spellEnd"/>
      <w:r w:rsidRPr="00EE4837">
        <w:t>. 379/2005 Sb.</w:t>
      </w:r>
      <w:r w:rsidRPr="00EE4837">
        <w:tab/>
        <w:t>O ochran</w:t>
      </w:r>
      <w:r w:rsidRPr="00EE4837">
        <w:rPr>
          <w:rFonts w:hint="eastAsia"/>
        </w:rPr>
        <w:t>ě</w:t>
      </w:r>
      <w:r w:rsidRPr="00EE4837">
        <w:t xml:space="preserve"> p</w:t>
      </w:r>
      <w:r w:rsidRPr="00EE4837">
        <w:rPr>
          <w:rFonts w:hint="eastAsia"/>
        </w:rPr>
        <w:t>ř</w:t>
      </w:r>
      <w:r w:rsidRPr="00EE4837">
        <w:t>ed alkoholizmem (v platném zn</w:t>
      </w:r>
      <w:r w:rsidRPr="00EE4837">
        <w:rPr>
          <w:rFonts w:hint="eastAsia"/>
        </w:rPr>
        <w:t>ě</w:t>
      </w:r>
      <w:r w:rsidRPr="00EE4837">
        <w:t>n</w:t>
      </w:r>
      <w:r w:rsidRPr="00EE4837">
        <w:rPr>
          <w:rFonts w:hint="eastAsia"/>
        </w:rPr>
        <w:t>í</w:t>
      </w:r>
      <w:r w:rsidRPr="00EE4837">
        <w:t>)</w:t>
      </w:r>
    </w:p>
    <w:p w14:paraId="71BFD3A0" w14:textId="2E4DEBAC" w:rsidR="00547110" w:rsidRPr="00EE4837" w:rsidRDefault="00547110" w:rsidP="0042651A">
      <w:proofErr w:type="spellStart"/>
      <w:r w:rsidRPr="00EE4837">
        <w:t>Vyhl</w:t>
      </w:r>
      <w:proofErr w:type="spellEnd"/>
      <w:r w:rsidRPr="00EE4837">
        <w:t>. 48/1982 Sb.</w:t>
      </w:r>
      <w:r w:rsidRPr="00EE4837">
        <w:tab/>
        <w:t>Požadavky na bezpe</w:t>
      </w:r>
      <w:r w:rsidRPr="00EE4837">
        <w:rPr>
          <w:rFonts w:hint="eastAsia"/>
        </w:rPr>
        <w:t>č</w:t>
      </w:r>
      <w:r w:rsidRPr="00EE4837">
        <w:t>nost práce technických za</w:t>
      </w:r>
      <w:r w:rsidRPr="00EE4837">
        <w:rPr>
          <w:rFonts w:hint="eastAsia"/>
        </w:rPr>
        <w:t>ří</w:t>
      </w:r>
      <w:r w:rsidRPr="00EE4837">
        <w:t>zen</w:t>
      </w:r>
      <w:r w:rsidRPr="00EE4837">
        <w:rPr>
          <w:rFonts w:hint="eastAsia"/>
        </w:rPr>
        <w:t>í</w:t>
      </w:r>
    </w:p>
    <w:p w14:paraId="672683F4" w14:textId="7E56EA7D" w:rsidR="00547110" w:rsidRPr="00EE4837" w:rsidRDefault="00547110" w:rsidP="0042651A">
      <w:proofErr w:type="spellStart"/>
      <w:r w:rsidRPr="00EE4837">
        <w:t>Vyhl</w:t>
      </w:r>
      <w:proofErr w:type="spellEnd"/>
      <w:r w:rsidRPr="00EE4837">
        <w:t>. 591/2006 Sb.</w:t>
      </w:r>
      <w:r w:rsidRPr="00EE4837">
        <w:tab/>
        <w:t>Bezpe</w:t>
      </w:r>
      <w:r w:rsidRPr="00EE4837">
        <w:rPr>
          <w:rFonts w:hint="eastAsia"/>
        </w:rPr>
        <w:t>č</w:t>
      </w:r>
      <w:r w:rsidRPr="00EE4837">
        <w:t>nost p</w:t>
      </w:r>
      <w:r w:rsidRPr="00EE4837">
        <w:rPr>
          <w:rFonts w:hint="eastAsia"/>
        </w:rPr>
        <w:t>ř</w:t>
      </w:r>
      <w:r w:rsidRPr="00EE4837">
        <w:t>i stavebních pracích</w:t>
      </w:r>
    </w:p>
    <w:p w14:paraId="4BA117F5" w14:textId="676EC8C6" w:rsidR="00547110" w:rsidRPr="00EE4837" w:rsidRDefault="00547110" w:rsidP="0042651A">
      <w:r w:rsidRPr="00EE4837">
        <w:t>Vyhlášky a NV pro</w:t>
      </w:r>
      <w:r w:rsidRPr="00EE4837">
        <w:tab/>
        <w:t>Vyhrazená technická za</w:t>
      </w:r>
      <w:r w:rsidRPr="00EE4837">
        <w:rPr>
          <w:rFonts w:hint="eastAsia"/>
        </w:rPr>
        <w:t>ří</w:t>
      </w:r>
      <w:r w:rsidRPr="00EE4837">
        <w:t>zen</w:t>
      </w:r>
      <w:r w:rsidRPr="00EE4837">
        <w:rPr>
          <w:rFonts w:hint="eastAsia"/>
        </w:rPr>
        <w:t>í</w:t>
      </w:r>
    </w:p>
    <w:p w14:paraId="7E20F68E" w14:textId="4E4779F7" w:rsidR="00547110" w:rsidRPr="00EE4837" w:rsidRDefault="00547110" w:rsidP="0042651A">
      <w:r w:rsidRPr="00EE4837">
        <w:rPr>
          <w:b/>
          <w:bCs/>
        </w:rPr>
        <w:t xml:space="preserve">NV </w:t>
      </w:r>
      <w:r w:rsidRPr="00EE4837">
        <w:t>309/2006 Sb.</w:t>
      </w:r>
      <w:r w:rsidRPr="00EE4837">
        <w:tab/>
        <w:t>Další požadavky na BOZP</w:t>
      </w:r>
    </w:p>
    <w:p w14:paraId="1FC4C8E1" w14:textId="77777777" w:rsidR="00547110" w:rsidRPr="00EE4837" w:rsidRDefault="00547110" w:rsidP="0042651A">
      <w:r w:rsidRPr="00EE4837">
        <w:rPr>
          <w:b/>
          <w:bCs/>
        </w:rPr>
        <w:t xml:space="preserve">NV </w:t>
      </w:r>
      <w:r w:rsidRPr="00EE4837">
        <w:t>362/2006 Sb.</w:t>
      </w:r>
      <w:r w:rsidRPr="00EE4837">
        <w:tab/>
        <w:t>BOZP p</w:t>
      </w:r>
      <w:r w:rsidRPr="00EE4837">
        <w:rPr>
          <w:rFonts w:hint="eastAsia"/>
        </w:rPr>
        <w:t>ř</w:t>
      </w:r>
      <w:r w:rsidRPr="00EE4837">
        <w:t>i práci na pracovištích s nebezpe</w:t>
      </w:r>
      <w:r w:rsidRPr="00EE4837">
        <w:rPr>
          <w:rFonts w:hint="eastAsia"/>
        </w:rPr>
        <w:t>čí</w:t>
      </w:r>
      <w:r w:rsidRPr="00EE4837">
        <w:t>m pádu z výšky</w:t>
      </w:r>
    </w:p>
    <w:p w14:paraId="483B7B91" w14:textId="0C3FC9B1" w:rsidR="00547110" w:rsidRPr="00EE4837" w:rsidRDefault="00773964" w:rsidP="0042651A">
      <w:r w:rsidRPr="00EE4837">
        <w:t>Dále platí p</w:t>
      </w:r>
      <w:r w:rsidRPr="00EE4837">
        <w:rPr>
          <w:rFonts w:hint="eastAsia"/>
        </w:rPr>
        <w:t>ří</w:t>
      </w:r>
      <w:r w:rsidRPr="00EE4837">
        <w:t>slu</w:t>
      </w:r>
      <w:r w:rsidRPr="00EE4837">
        <w:rPr>
          <w:rFonts w:hint="eastAsia"/>
        </w:rPr>
        <w:t>š</w:t>
      </w:r>
      <w:r w:rsidRPr="00EE4837">
        <w:t>n</w:t>
      </w:r>
      <w:r w:rsidRPr="00EE4837">
        <w:rPr>
          <w:rFonts w:hint="eastAsia"/>
        </w:rPr>
        <w:t>é</w:t>
      </w:r>
      <w:r w:rsidRPr="00EE4837">
        <w:t xml:space="preserve"> technické normy pro Skladování, Manipulaci, používání ho</w:t>
      </w:r>
      <w:r w:rsidRPr="00EE4837">
        <w:rPr>
          <w:rFonts w:hint="eastAsia"/>
        </w:rPr>
        <w:t>ř</w:t>
      </w:r>
      <w:r w:rsidRPr="00EE4837">
        <w:t>lav</w:t>
      </w:r>
      <w:r w:rsidRPr="00EE4837">
        <w:rPr>
          <w:rFonts w:hint="eastAsia"/>
        </w:rPr>
        <w:t>ý</w:t>
      </w:r>
      <w:r w:rsidRPr="00EE4837">
        <w:t>ch kapalin, elektrických za</w:t>
      </w:r>
      <w:r w:rsidRPr="00EE4837">
        <w:rPr>
          <w:rFonts w:hint="eastAsia"/>
        </w:rPr>
        <w:t>ří</w:t>
      </w:r>
      <w:r w:rsidRPr="00EE4837">
        <w:t>zen</w:t>
      </w:r>
      <w:r w:rsidRPr="00EE4837">
        <w:rPr>
          <w:rFonts w:hint="eastAsia"/>
        </w:rPr>
        <w:t>í</w:t>
      </w:r>
      <w:r w:rsidRPr="00EE4837">
        <w:t>, zdvihacích za</w:t>
      </w:r>
      <w:r w:rsidRPr="00EE4837">
        <w:rPr>
          <w:rFonts w:hint="eastAsia"/>
        </w:rPr>
        <w:t>ří</w:t>
      </w:r>
      <w:r w:rsidRPr="00EE4837">
        <w:t>zen</w:t>
      </w:r>
      <w:r w:rsidRPr="00EE4837">
        <w:rPr>
          <w:rFonts w:hint="eastAsia"/>
        </w:rPr>
        <w:t>í</w:t>
      </w:r>
      <w:r w:rsidRPr="00EE4837">
        <w:t xml:space="preserve"> atp.</w:t>
      </w:r>
    </w:p>
    <w:p w14:paraId="5D01ECA8" w14:textId="77777777" w:rsidR="008D6AA1" w:rsidRPr="00EE4837" w:rsidRDefault="008D6AA1" w:rsidP="0042651A">
      <w:r w:rsidRPr="00EE4837">
        <w:t>Všichni zúčastnění pracovníci musí být s předpisy seznámeni před zahájením prací a jsou povinni používat při práci předepsané ochranné pomůcky. Staveniště musí být ohraničené a na všech vstupech označené výstražnými tabulkami se zákazem vstupu nepovolaným osobám.</w:t>
      </w:r>
    </w:p>
    <w:p w14:paraId="07570333" w14:textId="48467FC7" w:rsidR="00136758" w:rsidRDefault="008D6AA1" w:rsidP="0042651A">
      <w:r w:rsidRPr="00EE4837">
        <w:t>Při provádění je dodavatel povinen dodržovat platné zákony, vyhlášky, normy a bezpečnostní předpisy, bezpečnostní předpisy obsažené v závazných technologických pravidlech výrobců a dodavatele.</w:t>
      </w:r>
      <w:r w:rsidR="00773964" w:rsidRPr="00EE4837">
        <w:t xml:space="preserve"> To se týká rovn</w:t>
      </w:r>
      <w:r w:rsidR="00773964" w:rsidRPr="00EE4837">
        <w:rPr>
          <w:rFonts w:hint="eastAsia"/>
        </w:rPr>
        <w:t>ěž</w:t>
      </w:r>
      <w:r w:rsidR="00773964" w:rsidRPr="00EE4837">
        <w:t xml:space="preserve"> lešení, zdvihacích </w:t>
      </w:r>
      <w:r w:rsidR="00773964" w:rsidRPr="00EE4837">
        <w:rPr>
          <w:rFonts w:hint="eastAsia"/>
        </w:rPr>
        <w:t>č</w:t>
      </w:r>
      <w:r w:rsidR="00773964" w:rsidRPr="00EE4837">
        <w:t>i manipula</w:t>
      </w:r>
      <w:r w:rsidR="00773964" w:rsidRPr="00EE4837">
        <w:rPr>
          <w:rFonts w:hint="eastAsia"/>
        </w:rPr>
        <w:t>č</w:t>
      </w:r>
      <w:r w:rsidR="00773964" w:rsidRPr="00EE4837">
        <w:t>n</w:t>
      </w:r>
      <w:r w:rsidR="00773964" w:rsidRPr="00EE4837">
        <w:rPr>
          <w:rFonts w:hint="eastAsia"/>
        </w:rPr>
        <w:t>í</w:t>
      </w:r>
      <w:r w:rsidR="00773964" w:rsidRPr="00EE4837">
        <w:t>ch plošin a za</w:t>
      </w:r>
      <w:r w:rsidR="00773964" w:rsidRPr="00EE4837">
        <w:rPr>
          <w:rFonts w:hint="eastAsia"/>
        </w:rPr>
        <w:t>ří</w:t>
      </w:r>
      <w:r w:rsidR="00773964" w:rsidRPr="00EE4837">
        <w:t>zen</w:t>
      </w:r>
      <w:r w:rsidR="00773964" w:rsidRPr="00EE4837">
        <w:rPr>
          <w:rFonts w:hint="eastAsia"/>
        </w:rPr>
        <w:t>í</w:t>
      </w:r>
      <w:r w:rsidR="00773964" w:rsidRPr="00EE4837">
        <w:t>, to</w:t>
      </w:r>
      <w:r w:rsidR="00773964" w:rsidRPr="00EE4837">
        <w:rPr>
          <w:rFonts w:hint="eastAsia"/>
        </w:rPr>
        <w:t>č</w:t>
      </w:r>
      <w:r w:rsidR="00773964" w:rsidRPr="00EE4837">
        <w:t>iv</w:t>
      </w:r>
      <w:r w:rsidR="00773964" w:rsidRPr="00EE4837">
        <w:rPr>
          <w:rFonts w:hint="eastAsia"/>
        </w:rPr>
        <w:t>ý</w:t>
      </w:r>
      <w:r w:rsidR="00773964" w:rsidRPr="00EE4837">
        <w:t>ch stroj</w:t>
      </w:r>
      <w:r w:rsidR="00773964" w:rsidRPr="00EE4837">
        <w:rPr>
          <w:rFonts w:hint="eastAsia"/>
        </w:rPr>
        <w:t>ů</w:t>
      </w:r>
      <w:r w:rsidR="00773964" w:rsidRPr="00EE4837">
        <w:t>, stroj</w:t>
      </w:r>
      <w:r w:rsidR="00773964" w:rsidRPr="00EE4837">
        <w:rPr>
          <w:rFonts w:hint="eastAsia"/>
        </w:rPr>
        <w:t>ů</w:t>
      </w:r>
      <w:r w:rsidR="00773964" w:rsidRPr="00EE4837">
        <w:t xml:space="preserve"> na obr</w:t>
      </w:r>
      <w:r w:rsidR="00773964" w:rsidRPr="00EE4837">
        <w:rPr>
          <w:rFonts w:hint="eastAsia"/>
        </w:rPr>
        <w:t>á</w:t>
      </w:r>
      <w:r w:rsidR="00773964" w:rsidRPr="00EE4837">
        <w:t>b</w:t>
      </w:r>
      <w:r w:rsidR="00773964" w:rsidRPr="00EE4837">
        <w:rPr>
          <w:rFonts w:hint="eastAsia"/>
        </w:rPr>
        <w:t>ě</w:t>
      </w:r>
      <w:r w:rsidR="00773964" w:rsidRPr="00EE4837">
        <w:t>n</w:t>
      </w:r>
      <w:r w:rsidR="00773964" w:rsidRPr="00EE4837">
        <w:rPr>
          <w:rFonts w:hint="eastAsia"/>
        </w:rPr>
        <w:t>í</w:t>
      </w:r>
      <w:r w:rsidR="00773964" w:rsidRPr="00EE4837">
        <w:t xml:space="preserve"> d</w:t>
      </w:r>
      <w:r w:rsidR="00773964" w:rsidRPr="00EE4837">
        <w:rPr>
          <w:rFonts w:hint="eastAsia"/>
        </w:rPr>
        <w:t>ř</w:t>
      </w:r>
      <w:r w:rsidR="00773964" w:rsidRPr="00EE4837">
        <w:t>eva, používání za</w:t>
      </w:r>
      <w:r w:rsidR="00773964" w:rsidRPr="00EE4837">
        <w:rPr>
          <w:rFonts w:hint="eastAsia"/>
        </w:rPr>
        <w:t>ří</w:t>
      </w:r>
      <w:r w:rsidR="00773964" w:rsidRPr="00EE4837">
        <w:t>zen</w:t>
      </w:r>
      <w:r w:rsidR="00773964" w:rsidRPr="00EE4837">
        <w:rPr>
          <w:rFonts w:hint="eastAsia"/>
        </w:rPr>
        <w:t>í</w:t>
      </w:r>
      <w:r w:rsidR="00773964" w:rsidRPr="00EE4837">
        <w:t xml:space="preserve"> pro výstupy a sestupy jako jsou </w:t>
      </w:r>
      <w:r w:rsidR="00773964" w:rsidRPr="00EE4837">
        <w:rPr>
          <w:rFonts w:hint="eastAsia"/>
        </w:rPr>
        <w:t>ž</w:t>
      </w:r>
      <w:r w:rsidR="00773964" w:rsidRPr="00EE4837">
        <w:t>eb</w:t>
      </w:r>
      <w:r w:rsidR="00773964" w:rsidRPr="00EE4837">
        <w:rPr>
          <w:rFonts w:hint="eastAsia"/>
        </w:rPr>
        <w:t>ří</w:t>
      </w:r>
      <w:r w:rsidR="00773964" w:rsidRPr="00EE4837">
        <w:t>ky atp.</w:t>
      </w:r>
    </w:p>
    <w:p w14:paraId="21369C55" w14:textId="6BE69696" w:rsidR="00136758" w:rsidRPr="00136758" w:rsidRDefault="00136758" w:rsidP="00F0677A">
      <w:pPr>
        <w:ind w:firstLine="708"/>
        <w:rPr>
          <w:u w:val="single"/>
        </w:rPr>
      </w:pPr>
      <w:r w:rsidRPr="00136758">
        <w:rPr>
          <w:u w:val="single"/>
        </w:rPr>
        <w:t>Plán bezpečnosti a zdraví a koordinátor stavby</w:t>
      </w:r>
    </w:p>
    <w:p w14:paraId="35C2744D" w14:textId="14BD2393" w:rsidR="00136758" w:rsidRPr="00136758" w:rsidRDefault="00136758" w:rsidP="00F0677A">
      <w:pPr>
        <w:ind w:firstLine="708"/>
      </w:pPr>
      <w:r w:rsidRPr="00136758">
        <w:t>Pro organizaci v</w:t>
      </w:r>
      <w:r w:rsidRPr="00136758">
        <w:rPr>
          <w:rFonts w:hint="eastAsia"/>
        </w:rPr>
        <w:t>ý</w:t>
      </w:r>
      <w:r w:rsidRPr="00136758">
        <w:t>stavby je zadavatel a zhotovitel stavby mimo jin</w:t>
      </w:r>
      <w:r w:rsidRPr="00136758">
        <w:rPr>
          <w:rFonts w:hint="eastAsia"/>
        </w:rPr>
        <w:t>é</w:t>
      </w:r>
      <w:r w:rsidRPr="00136758">
        <w:t xml:space="preserve"> povinen dodr</w:t>
      </w:r>
      <w:r w:rsidRPr="00136758">
        <w:rPr>
          <w:rFonts w:hint="eastAsia"/>
        </w:rPr>
        <w:t>ž</w:t>
      </w:r>
      <w:r w:rsidRPr="00136758">
        <w:t>ovat p</w:t>
      </w:r>
      <w:r w:rsidRPr="00136758">
        <w:rPr>
          <w:rFonts w:hint="eastAsia"/>
        </w:rPr>
        <w:t>ř</w:t>
      </w:r>
      <w:r w:rsidRPr="00136758">
        <w:t>i v</w:t>
      </w:r>
      <w:r w:rsidRPr="00136758">
        <w:rPr>
          <w:rFonts w:hint="eastAsia"/>
        </w:rPr>
        <w:t>š</w:t>
      </w:r>
      <w:r w:rsidRPr="00136758">
        <w:t>ech</w:t>
      </w:r>
      <w:r>
        <w:t xml:space="preserve"> </w:t>
      </w:r>
      <w:r w:rsidRPr="00136758">
        <w:rPr>
          <w:rFonts w:hint="eastAsia"/>
        </w:rPr>
        <w:t>ú</w:t>
      </w:r>
      <w:r w:rsidRPr="00136758">
        <w:t>konech, kter</w:t>
      </w:r>
      <w:r w:rsidRPr="00136758">
        <w:rPr>
          <w:rFonts w:hint="eastAsia"/>
        </w:rPr>
        <w:t>é</w:t>
      </w:r>
      <w:r w:rsidRPr="00136758">
        <w:t xml:space="preserve"> souvisej</w:t>
      </w:r>
      <w:r w:rsidRPr="00136758">
        <w:rPr>
          <w:rFonts w:hint="eastAsia"/>
        </w:rPr>
        <w:t>í</w:t>
      </w:r>
      <w:r w:rsidRPr="00136758">
        <w:t xml:space="preserve"> s bezpe</w:t>
      </w:r>
      <w:r w:rsidRPr="00136758">
        <w:rPr>
          <w:rFonts w:hint="eastAsia"/>
        </w:rPr>
        <w:t>č</w:t>
      </w:r>
      <w:r w:rsidRPr="00136758">
        <w:t>nost</w:t>
      </w:r>
      <w:r w:rsidRPr="00136758">
        <w:rPr>
          <w:rFonts w:hint="eastAsia"/>
        </w:rPr>
        <w:t>í</w:t>
      </w:r>
      <w:r w:rsidRPr="00136758">
        <w:t xml:space="preserve"> a ochranou zdrav</w:t>
      </w:r>
      <w:r w:rsidRPr="00136758">
        <w:rPr>
          <w:rFonts w:hint="eastAsia"/>
        </w:rPr>
        <w:t>í</w:t>
      </w:r>
      <w:r w:rsidRPr="00136758">
        <w:t xml:space="preserve"> p</w:t>
      </w:r>
      <w:r w:rsidRPr="00136758">
        <w:rPr>
          <w:rFonts w:hint="eastAsia"/>
        </w:rPr>
        <w:t>ř</w:t>
      </w:r>
      <w:r w:rsidRPr="00136758">
        <w:t>i pr</w:t>
      </w:r>
      <w:r w:rsidRPr="00136758">
        <w:rPr>
          <w:rFonts w:hint="eastAsia"/>
        </w:rPr>
        <w:t>á</w:t>
      </w:r>
      <w:r w:rsidRPr="00136758">
        <w:t>ci, postupy v souladu se Z</w:t>
      </w:r>
      <w:r w:rsidRPr="00136758">
        <w:rPr>
          <w:rFonts w:hint="eastAsia"/>
        </w:rPr>
        <w:t>á</w:t>
      </w:r>
      <w:r w:rsidRPr="00136758">
        <w:t>konem</w:t>
      </w:r>
      <w:r>
        <w:t xml:space="preserve"> </w:t>
      </w:r>
      <w:r w:rsidRPr="00136758">
        <w:rPr>
          <w:rFonts w:hint="eastAsia"/>
        </w:rPr>
        <w:t>č</w:t>
      </w:r>
      <w:r w:rsidRPr="00136758">
        <w:t>.225/2012 Sb., o zaji</w:t>
      </w:r>
      <w:r w:rsidRPr="00136758">
        <w:rPr>
          <w:rFonts w:hint="eastAsia"/>
        </w:rPr>
        <w:t>š</w:t>
      </w:r>
      <w:r w:rsidRPr="00136758">
        <w:t>t</w:t>
      </w:r>
      <w:r w:rsidRPr="00136758">
        <w:rPr>
          <w:rFonts w:hint="eastAsia"/>
        </w:rPr>
        <w:t>ě</w:t>
      </w:r>
      <w:r w:rsidRPr="00136758">
        <w:t>n</w:t>
      </w:r>
      <w:r w:rsidRPr="00136758">
        <w:rPr>
          <w:rFonts w:hint="eastAsia"/>
        </w:rPr>
        <w:t>í</w:t>
      </w:r>
      <w:r w:rsidRPr="00136758">
        <w:t xml:space="preserve"> dal</w:t>
      </w:r>
      <w:r w:rsidRPr="00136758">
        <w:rPr>
          <w:rFonts w:hint="eastAsia"/>
        </w:rPr>
        <w:t>ší</w:t>
      </w:r>
      <w:r w:rsidRPr="00136758">
        <w:t>ch podm</w:t>
      </w:r>
      <w:r w:rsidRPr="00136758">
        <w:rPr>
          <w:rFonts w:hint="eastAsia"/>
        </w:rPr>
        <w:t>í</w:t>
      </w:r>
      <w:r w:rsidRPr="00136758">
        <w:t>nek bezpe</w:t>
      </w:r>
      <w:r w:rsidRPr="00136758">
        <w:rPr>
          <w:rFonts w:hint="eastAsia"/>
        </w:rPr>
        <w:t>č</w:t>
      </w:r>
      <w:r w:rsidRPr="00136758">
        <w:t>nosti a ochrany zdrav</w:t>
      </w:r>
      <w:r w:rsidRPr="00136758">
        <w:rPr>
          <w:rFonts w:hint="eastAsia"/>
        </w:rPr>
        <w:t>í</w:t>
      </w:r>
      <w:r w:rsidRPr="00136758">
        <w:t xml:space="preserve"> p</w:t>
      </w:r>
      <w:r w:rsidRPr="00136758">
        <w:rPr>
          <w:rFonts w:hint="eastAsia"/>
        </w:rPr>
        <w:t>ř</w:t>
      </w:r>
      <w:r w:rsidRPr="00136758">
        <w:t>i pr</w:t>
      </w:r>
      <w:r w:rsidRPr="00136758">
        <w:rPr>
          <w:rFonts w:hint="eastAsia"/>
        </w:rPr>
        <w:t>á</w:t>
      </w:r>
      <w:r w:rsidRPr="00136758">
        <w:t>ci a navazuj</w:t>
      </w:r>
      <w:r w:rsidRPr="00136758">
        <w:rPr>
          <w:rFonts w:hint="eastAsia"/>
        </w:rPr>
        <w:t>í</w:t>
      </w:r>
      <w:r w:rsidRPr="00136758">
        <w:t>c</w:t>
      </w:r>
      <w:r w:rsidRPr="00136758">
        <w:rPr>
          <w:rFonts w:hint="eastAsia"/>
        </w:rPr>
        <w:t>í</w:t>
      </w:r>
      <w:r w:rsidRPr="00136758">
        <w:t>mi</w:t>
      </w:r>
      <w:r>
        <w:t xml:space="preserve"> </w:t>
      </w:r>
      <w:r w:rsidRPr="00136758">
        <w:t>na</w:t>
      </w:r>
      <w:r w:rsidRPr="00136758">
        <w:rPr>
          <w:rFonts w:hint="eastAsia"/>
        </w:rPr>
        <w:t>ří</w:t>
      </w:r>
      <w:r w:rsidRPr="00136758">
        <w:t>zen</w:t>
      </w:r>
      <w:r w:rsidRPr="00136758">
        <w:rPr>
          <w:rFonts w:hint="eastAsia"/>
        </w:rPr>
        <w:t>í</w:t>
      </w:r>
      <w:r w:rsidRPr="00136758">
        <w:t>mi vl</w:t>
      </w:r>
      <w:r w:rsidRPr="00136758">
        <w:rPr>
          <w:rFonts w:hint="eastAsia"/>
        </w:rPr>
        <w:t>á</w:t>
      </w:r>
      <w:r w:rsidRPr="00136758">
        <w:t>dy, p</w:t>
      </w:r>
      <w:r w:rsidRPr="00136758">
        <w:rPr>
          <w:rFonts w:hint="eastAsia"/>
        </w:rPr>
        <w:t>ř</w:t>
      </w:r>
      <w:r w:rsidRPr="00136758">
        <w:t>edev</w:t>
      </w:r>
      <w:r w:rsidRPr="00136758">
        <w:rPr>
          <w:rFonts w:hint="eastAsia"/>
        </w:rPr>
        <w:t>ší</w:t>
      </w:r>
      <w:r w:rsidRPr="00136758">
        <w:t>m ve vytvo</w:t>
      </w:r>
      <w:r w:rsidRPr="00136758">
        <w:rPr>
          <w:rFonts w:hint="eastAsia"/>
        </w:rPr>
        <w:t>ř</w:t>
      </w:r>
      <w:r w:rsidRPr="00136758">
        <w:t>en</w:t>
      </w:r>
      <w:r w:rsidRPr="00136758">
        <w:rPr>
          <w:rFonts w:hint="eastAsia"/>
        </w:rPr>
        <w:t>í</w:t>
      </w:r>
      <w:r w:rsidRPr="00136758">
        <w:t xml:space="preserve"> spr</w:t>
      </w:r>
      <w:r w:rsidRPr="00136758">
        <w:rPr>
          <w:rFonts w:hint="eastAsia"/>
        </w:rPr>
        <w:t>á</w:t>
      </w:r>
      <w:r w:rsidRPr="00136758">
        <w:t>vn</w:t>
      </w:r>
      <w:r w:rsidRPr="00136758">
        <w:rPr>
          <w:rFonts w:hint="eastAsia"/>
        </w:rPr>
        <w:t>ý</w:t>
      </w:r>
      <w:r w:rsidRPr="00136758">
        <w:t>ch podm</w:t>
      </w:r>
      <w:r w:rsidRPr="00136758">
        <w:rPr>
          <w:rFonts w:hint="eastAsia"/>
        </w:rPr>
        <w:t>í</w:t>
      </w:r>
      <w:r w:rsidRPr="00136758">
        <w:t>nek pro dodr</w:t>
      </w:r>
      <w:r w:rsidRPr="00136758">
        <w:rPr>
          <w:rFonts w:hint="eastAsia"/>
        </w:rPr>
        <w:t>ž</w:t>
      </w:r>
      <w:r w:rsidRPr="00136758">
        <w:t>en</w:t>
      </w:r>
      <w:r w:rsidRPr="00136758">
        <w:rPr>
          <w:rFonts w:hint="eastAsia"/>
        </w:rPr>
        <w:t>í</w:t>
      </w:r>
      <w:r w:rsidRPr="00136758">
        <w:t xml:space="preserve"> p</w:t>
      </w:r>
      <w:r w:rsidRPr="00136758">
        <w:rPr>
          <w:rFonts w:hint="eastAsia"/>
        </w:rPr>
        <w:t>ří</w:t>
      </w:r>
      <w:r w:rsidRPr="00136758">
        <w:t>slu</w:t>
      </w:r>
      <w:r w:rsidRPr="00136758">
        <w:rPr>
          <w:rFonts w:hint="eastAsia"/>
        </w:rPr>
        <w:t>š</w:t>
      </w:r>
      <w:r w:rsidRPr="00136758">
        <w:t>n</w:t>
      </w:r>
      <w:r w:rsidRPr="00136758">
        <w:rPr>
          <w:rFonts w:hint="eastAsia"/>
        </w:rPr>
        <w:t>ý</w:t>
      </w:r>
      <w:r w:rsidRPr="00136758">
        <w:t>ch p</w:t>
      </w:r>
      <w:r w:rsidRPr="00136758">
        <w:rPr>
          <w:rFonts w:hint="eastAsia"/>
        </w:rPr>
        <w:t>ř</w:t>
      </w:r>
      <w:r w:rsidRPr="00136758">
        <w:t>edpis</w:t>
      </w:r>
      <w:r w:rsidRPr="00136758">
        <w:rPr>
          <w:rFonts w:hint="eastAsia"/>
        </w:rPr>
        <w:t>ů</w:t>
      </w:r>
      <w:r w:rsidRPr="00136758">
        <w:t>, na</w:t>
      </w:r>
      <w:r>
        <w:t xml:space="preserve"> </w:t>
      </w:r>
      <w:r w:rsidRPr="00136758">
        <w:t>staveni</w:t>
      </w:r>
      <w:r w:rsidRPr="00136758">
        <w:rPr>
          <w:rFonts w:hint="eastAsia"/>
        </w:rPr>
        <w:t>š</w:t>
      </w:r>
      <w:r w:rsidRPr="00136758">
        <w:t>ti i p</w:t>
      </w:r>
      <w:r w:rsidRPr="00136758">
        <w:rPr>
          <w:rFonts w:hint="eastAsia"/>
        </w:rPr>
        <w:t>ř</w:t>
      </w:r>
      <w:r w:rsidRPr="00136758">
        <w:t>i ochran</w:t>
      </w:r>
      <w:r w:rsidRPr="00136758">
        <w:rPr>
          <w:rFonts w:hint="eastAsia"/>
        </w:rPr>
        <w:t>ě</w:t>
      </w:r>
      <w:r w:rsidRPr="00136758">
        <w:t xml:space="preserve"> ve</w:t>
      </w:r>
      <w:r w:rsidRPr="00136758">
        <w:rPr>
          <w:rFonts w:hint="eastAsia"/>
        </w:rPr>
        <w:t>ř</w:t>
      </w:r>
      <w:r w:rsidRPr="00136758">
        <w:t>ejnosti. Zejm</w:t>
      </w:r>
      <w:r w:rsidRPr="00136758">
        <w:rPr>
          <w:rFonts w:hint="eastAsia"/>
        </w:rPr>
        <w:t>é</w:t>
      </w:r>
      <w:r w:rsidRPr="00136758">
        <w:t>na se jedn</w:t>
      </w:r>
      <w:r w:rsidRPr="00136758">
        <w:rPr>
          <w:rFonts w:hint="eastAsia"/>
        </w:rPr>
        <w:t>á</w:t>
      </w:r>
      <w:r w:rsidRPr="00136758">
        <w:t xml:space="preserve"> o dodr</w:t>
      </w:r>
      <w:r w:rsidRPr="00136758">
        <w:rPr>
          <w:rFonts w:hint="eastAsia"/>
        </w:rPr>
        <w:t>ž</w:t>
      </w:r>
      <w:r w:rsidRPr="00136758">
        <w:t>en</w:t>
      </w:r>
      <w:r w:rsidRPr="00136758">
        <w:rPr>
          <w:rFonts w:hint="eastAsia"/>
        </w:rPr>
        <w:t>í</w:t>
      </w:r>
      <w:r w:rsidRPr="00136758">
        <w:t xml:space="preserve"> po</w:t>
      </w:r>
      <w:r w:rsidRPr="00136758">
        <w:rPr>
          <w:rFonts w:hint="eastAsia"/>
        </w:rPr>
        <w:t>ž</w:t>
      </w:r>
      <w:r w:rsidRPr="00136758">
        <w:t>adavk</w:t>
      </w:r>
      <w:r w:rsidRPr="00136758">
        <w:rPr>
          <w:rFonts w:hint="eastAsia"/>
        </w:rPr>
        <w:t>ů</w:t>
      </w:r>
      <w:r w:rsidRPr="00136758">
        <w:t xml:space="preserve"> na pracovi</w:t>
      </w:r>
      <w:r w:rsidRPr="00136758">
        <w:rPr>
          <w:rFonts w:hint="eastAsia"/>
        </w:rPr>
        <w:t>š</w:t>
      </w:r>
      <w:r w:rsidRPr="00136758">
        <w:t>t</w:t>
      </w:r>
      <w:r w:rsidRPr="00136758">
        <w:rPr>
          <w:rFonts w:hint="eastAsia"/>
        </w:rPr>
        <w:t>ě</w:t>
      </w:r>
      <w:r w:rsidRPr="00136758">
        <w:t xml:space="preserve"> a pracovn</w:t>
      </w:r>
      <w:r w:rsidRPr="00136758">
        <w:rPr>
          <w:rFonts w:hint="eastAsia"/>
        </w:rPr>
        <w:t>í</w:t>
      </w:r>
      <w:r>
        <w:t xml:space="preserve"> </w:t>
      </w:r>
      <w:r w:rsidRPr="00136758">
        <w:t>prost</w:t>
      </w:r>
      <w:r w:rsidRPr="00136758">
        <w:rPr>
          <w:rFonts w:hint="eastAsia"/>
        </w:rPr>
        <w:t>ř</w:t>
      </w:r>
      <w:r w:rsidRPr="00136758">
        <w:t>ed</w:t>
      </w:r>
      <w:r w:rsidRPr="00136758">
        <w:rPr>
          <w:rFonts w:hint="eastAsia"/>
        </w:rPr>
        <w:t>í</w:t>
      </w:r>
      <w:r w:rsidRPr="00136758">
        <w:t>, v</w:t>
      </w:r>
      <w:r w:rsidRPr="00136758">
        <w:rPr>
          <w:rFonts w:hint="eastAsia"/>
        </w:rPr>
        <w:t>ý</w:t>
      </w:r>
      <w:r w:rsidRPr="00136758">
        <w:t>robn</w:t>
      </w:r>
      <w:r w:rsidRPr="00136758">
        <w:rPr>
          <w:rFonts w:hint="eastAsia"/>
        </w:rPr>
        <w:t>í</w:t>
      </w:r>
      <w:r w:rsidRPr="00136758">
        <w:t xml:space="preserve"> a pracovn</w:t>
      </w:r>
      <w:r w:rsidRPr="00136758">
        <w:rPr>
          <w:rFonts w:hint="eastAsia"/>
        </w:rPr>
        <w:t>í</w:t>
      </w:r>
      <w:r w:rsidRPr="00136758">
        <w:t xml:space="preserve"> prost</w:t>
      </w:r>
      <w:r w:rsidRPr="00136758">
        <w:rPr>
          <w:rFonts w:hint="eastAsia"/>
        </w:rPr>
        <w:t>ř</w:t>
      </w:r>
      <w:r w:rsidRPr="00136758">
        <w:t>edky a za</w:t>
      </w:r>
      <w:r w:rsidRPr="00136758">
        <w:rPr>
          <w:rFonts w:hint="eastAsia"/>
        </w:rPr>
        <w:t>ří</w:t>
      </w:r>
      <w:r w:rsidRPr="00136758">
        <w:t>zen</w:t>
      </w:r>
      <w:r w:rsidRPr="00136758">
        <w:rPr>
          <w:rFonts w:hint="eastAsia"/>
        </w:rPr>
        <w:t>í</w:t>
      </w:r>
      <w:r w:rsidRPr="00136758">
        <w:t>, organizaci pr</w:t>
      </w:r>
      <w:r w:rsidRPr="00136758">
        <w:rPr>
          <w:rFonts w:hint="eastAsia"/>
        </w:rPr>
        <w:t>á</w:t>
      </w:r>
      <w:r w:rsidRPr="00136758">
        <w:t>ce a pracovn</w:t>
      </w:r>
      <w:r w:rsidRPr="00136758">
        <w:rPr>
          <w:rFonts w:hint="eastAsia"/>
        </w:rPr>
        <w:t>í</w:t>
      </w:r>
      <w:r w:rsidRPr="00136758">
        <w:t xml:space="preserve"> postupy. Mus</w:t>
      </w:r>
      <w:r w:rsidRPr="00136758">
        <w:rPr>
          <w:rFonts w:hint="eastAsia"/>
        </w:rPr>
        <w:t>í</w:t>
      </w:r>
      <w:r w:rsidRPr="00136758">
        <w:t xml:space="preserve"> prov</w:t>
      </w:r>
      <w:r w:rsidRPr="00136758">
        <w:rPr>
          <w:rFonts w:hint="eastAsia"/>
        </w:rPr>
        <w:t>é</w:t>
      </w:r>
      <w:r w:rsidRPr="00136758">
        <w:t>st</w:t>
      </w:r>
      <w:r>
        <w:t xml:space="preserve"> </w:t>
      </w:r>
      <w:r w:rsidRPr="00136758">
        <w:t>opat</w:t>
      </w:r>
      <w:r w:rsidRPr="00136758">
        <w:rPr>
          <w:rFonts w:hint="eastAsia"/>
        </w:rPr>
        <w:t>ř</w:t>
      </w:r>
      <w:r w:rsidRPr="00136758">
        <w:t>en</w:t>
      </w:r>
      <w:r w:rsidRPr="00136758">
        <w:rPr>
          <w:rFonts w:hint="eastAsia"/>
        </w:rPr>
        <w:t>í</w:t>
      </w:r>
      <w:r w:rsidRPr="00136758">
        <w:t xml:space="preserve"> vedouc</w:t>
      </w:r>
      <w:r w:rsidRPr="00136758">
        <w:rPr>
          <w:rFonts w:hint="eastAsia"/>
        </w:rPr>
        <w:t>í</w:t>
      </w:r>
      <w:r w:rsidRPr="00136758">
        <w:t xml:space="preserve"> k p</w:t>
      </w:r>
      <w:r w:rsidRPr="00136758">
        <w:rPr>
          <w:rFonts w:hint="eastAsia"/>
        </w:rPr>
        <w:t>ř</w:t>
      </w:r>
      <w:r w:rsidRPr="00136758">
        <w:t>edch</w:t>
      </w:r>
      <w:r w:rsidRPr="00136758">
        <w:rPr>
          <w:rFonts w:hint="eastAsia"/>
        </w:rPr>
        <w:t>á</w:t>
      </w:r>
      <w:r w:rsidRPr="00136758">
        <w:t>zen</w:t>
      </w:r>
      <w:r w:rsidRPr="00136758">
        <w:rPr>
          <w:rFonts w:hint="eastAsia"/>
        </w:rPr>
        <w:t>í</w:t>
      </w:r>
      <w:r w:rsidRPr="00136758">
        <w:t xml:space="preserve"> ohro</w:t>
      </w:r>
      <w:r w:rsidRPr="00136758">
        <w:rPr>
          <w:rFonts w:hint="eastAsia"/>
        </w:rPr>
        <w:t>ž</w:t>
      </w:r>
      <w:r w:rsidRPr="00136758">
        <w:t>en</w:t>
      </w:r>
      <w:r w:rsidRPr="00136758">
        <w:rPr>
          <w:rFonts w:hint="eastAsia"/>
        </w:rPr>
        <w:t>í</w:t>
      </w:r>
      <w:r w:rsidRPr="00136758">
        <w:t xml:space="preserve"> </w:t>
      </w:r>
      <w:r w:rsidRPr="00136758">
        <w:rPr>
          <w:rFonts w:hint="eastAsia"/>
        </w:rPr>
        <w:t>ž</w:t>
      </w:r>
      <w:r w:rsidRPr="00136758">
        <w:t>ivota a zdrav</w:t>
      </w:r>
      <w:r w:rsidRPr="00136758">
        <w:rPr>
          <w:rFonts w:hint="eastAsia"/>
        </w:rPr>
        <w:t>í</w:t>
      </w:r>
      <w:r w:rsidRPr="00136758">
        <w:t>. Ve zn</w:t>
      </w:r>
      <w:r w:rsidRPr="00136758">
        <w:rPr>
          <w:rFonts w:hint="eastAsia"/>
        </w:rPr>
        <w:t>ě</w:t>
      </w:r>
      <w:r w:rsidRPr="00136758">
        <w:t>n</w:t>
      </w:r>
      <w:r w:rsidRPr="00136758">
        <w:rPr>
          <w:rFonts w:hint="eastAsia"/>
        </w:rPr>
        <w:t>í</w:t>
      </w:r>
      <w:r w:rsidRPr="00136758">
        <w:t xml:space="preserve"> pozd</w:t>
      </w:r>
      <w:r w:rsidRPr="00136758">
        <w:rPr>
          <w:rFonts w:hint="eastAsia"/>
        </w:rPr>
        <w:t>ě</w:t>
      </w:r>
      <w:r w:rsidRPr="00136758">
        <w:t>j</w:t>
      </w:r>
      <w:r w:rsidRPr="00136758">
        <w:rPr>
          <w:rFonts w:hint="eastAsia"/>
        </w:rPr>
        <w:t>ší</w:t>
      </w:r>
      <w:r w:rsidRPr="00136758">
        <w:t>ch p</w:t>
      </w:r>
      <w:r w:rsidRPr="00136758">
        <w:rPr>
          <w:rFonts w:hint="eastAsia"/>
        </w:rPr>
        <w:t>ř</w:t>
      </w:r>
      <w:r w:rsidRPr="00136758">
        <w:t>edpis</w:t>
      </w:r>
      <w:r w:rsidRPr="00136758">
        <w:rPr>
          <w:rFonts w:hint="eastAsia"/>
        </w:rPr>
        <w:t>ů</w:t>
      </w:r>
      <w:r w:rsidRPr="00136758">
        <w:t>.</w:t>
      </w:r>
    </w:p>
    <w:p w14:paraId="5DF35856" w14:textId="2B1F6A96" w:rsidR="00136758" w:rsidRPr="00136758" w:rsidRDefault="00136758" w:rsidP="00F0677A">
      <w:pPr>
        <w:ind w:firstLine="708"/>
      </w:pPr>
      <w:r w:rsidRPr="00136758">
        <w:t>Budou-li na staveni</w:t>
      </w:r>
      <w:r w:rsidRPr="00136758">
        <w:rPr>
          <w:rFonts w:hint="eastAsia"/>
        </w:rPr>
        <w:t>š</w:t>
      </w:r>
      <w:r w:rsidRPr="00136758">
        <w:t>ti p</w:t>
      </w:r>
      <w:r w:rsidRPr="00136758">
        <w:rPr>
          <w:rFonts w:hint="eastAsia"/>
        </w:rPr>
        <w:t>ů</w:t>
      </w:r>
      <w:r w:rsidRPr="00136758">
        <w:t>sobit zam</w:t>
      </w:r>
      <w:r w:rsidRPr="00136758">
        <w:rPr>
          <w:rFonts w:hint="eastAsia"/>
        </w:rPr>
        <w:t>ě</w:t>
      </w:r>
      <w:r w:rsidRPr="00136758">
        <w:t>stnanci v</w:t>
      </w:r>
      <w:r w:rsidRPr="00136758">
        <w:rPr>
          <w:rFonts w:hint="eastAsia"/>
        </w:rPr>
        <w:t>í</w:t>
      </w:r>
      <w:r w:rsidRPr="00136758">
        <w:t>ce ne</w:t>
      </w:r>
      <w:r w:rsidRPr="00136758">
        <w:rPr>
          <w:rFonts w:hint="eastAsia"/>
        </w:rPr>
        <w:t>ž</w:t>
      </w:r>
      <w:r w:rsidRPr="00136758">
        <w:t xml:space="preserve"> jednoho zhotovitele stavby, je zadavatel</w:t>
      </w:r>
      <w:r>
        <w:t xml:space="preserve"> </w:t>
      </w:r>
      <w:r w:rsidRPr="00136758">
        <w:t>stavby povinen zajistit pot</w:t>
      </w:r>
      <w:r w:rsidRPr="00136758">
        <w:rPr>
          <w:rFonts w:hint="eastAsia"/>
        </w:rPr>
        <w:t>ř</w:t>
      </w:r>
      <w:r w:rsidRPr="00136758">
        <w:t>ebn</w:t>
      </w:r>
      <w:r w:rsidRPr="00136758">
        <w:rPr>
          <w:rFonts w:hint="eastAsia"/>
        </w:rPr>
        <w:t>ý</w:t>
      </w:r>
      <w:r w:rsidRPr="00136758">
        <w:t xml:space="preserve"> po</w:t>
      </w:r>
      <w:r w:rsidRPr="00136758">
        <w:rPr>
          <w:rFonts w:hint="eastAsia"/>
        </w:rPr>
        <w:t>č</w:t>
      </w:r>
      <w:r w:rsidRPr="00136758">
        <w:t>et koordin</w:t>
      </w:r>
      <w:r w:rsidRPr="00136758">
        <w:rPr>
          <w:rFonts w:hint="eastAsia"/>
        </w:rPr>
        <w:t>á</w:t>
      </w:r>
      <w:r w:rsidRPr="00136758">
        <w:t>tor</w:t>
      </w:r>
      <w:r w:rsidRPr="00136758">
        <w:rPr>
          <w:rFonts w:hint="eastAsia"/>
        </w:rPr>
        <w:t>ů</w:t>
      </w:r>
      <w:r w:rsidRPr="00136758">
        <w:t xml:space="preserve"> bezpe</w:t>
      </w:r>
      <w:r w:rsidRPr="00136758">
        <w:rPr>
          <w:rFonts w:hint="eastAsia"/>
        </w:rPr>
        <w:t>č</w:t>
      </w:r>
      <w:r w:rsidRPr="00136758">
        <w:t>nosti a ochrany zdrav</w:t>
      </w:r>
      <w:r w:rsidRPr="00136758">
        <w:rPr>
          <w:rFonts w:hint="eastAsia"/>
        </w:rPr>
        <w:t>í</w:t>
      </w:r>
      <w:r w:rsidRPr="00136758">
        <w:t xml:space="preserve"> p</w:t>
      </w:r>
      <w:r w:rsidRPr="00136758">
        <w:rPr>
          <w:rFonts w:hint="eastAsia"/>
        </w:rPr>
        <w:t>ř</w:t>
      </w:r>
      <w:r w:rsidRPr="00136758">
        <w:t>i pr</w:t>
      </w:r>
      <w:r w:rsidRPr="00136758">
        <w:rPr>
          <w:rFonts w:hint="eastAsia"/>
        </w:rPr>
        <w:t>á</w:t>
      </w:r>
      <w:r w:rsidRPr="00136758">
        <w:t>ci na staveni</w:t>
      </w:r>
      <w:r w:rsidRPr="00136758">
        <w:rPr>
          <w:rFonts w:hint="eastAsia"/>
        </w:rPr>
        <w:t>š</w:t>
      </w:r>
      <w:r w:rsidRPr="00136758">
        <w:t>ti</w:t>
      </w:r>
      <w:r>
        <w:t xml:space="preserve"> </w:t>
      </w:r>
      <w:r w:rsidRPr="00136758">
        <w:t>(d</w:t>
      </w:r>
      <w:r w:rsidRPr="00136758">
        <w:rPr>
          <w:rFonts w:hint="eastAsia"/>
        </w:rPr>
        <w:t>á</w:t>
      </w:r>
      <w:r w:rsidRPr="00136758">
        <w:t>le jen "koordin</w:t>
      </w:r>
      <w:r w:rsidRPr="00136758">
        <w:rPr>
          <w:rFonts w:hint="eastAsia"/>
        </w:rPr>
        <w:t>á</w:t>
      </w:r>
      <w:r w:rsidRPr="00136758">
        <w:t>tor") s p</w:t>
      </w:r>
      <w:r w:rsidRPr="00136758">
        <w:rPr>
          <w:rFonts w:hint="eastAsia"/>
        </w:rPr>
        <w:t>ř</w:t>
      </w:r>
      <w:r w:rsidRPr="00136758">
        <w:t>ihl</w:t>
      </w:r>
      <w:r w:rsidRPr="00136758">
        <w:rPr>
          <w:rFonts w:hint="eastAsia"/>
        </w:rPr>
        <w:t>é</w:t>
      </w:r>
      <w:r w:rsidRPr="00136758">
        <w:t>dnut</w:t>
      </w:r>
      <w:r w:rsidRPr="00136758">
        <w:rPr>
          <w:rFonts w:hint="eastAsia"/>
        </w:rPr>
        <w:t>í</w:t>
      </w:r>
      <w:r w:rsidRPr="00136758">
        <w:t>m k rozsahu a slo</w:t>
      </w:r>
      <w:r w:rsidRPr="00136758">
        <w:rPr>
          <w:rFonts w:hint="eastAsia"/>
        </w:rPr>
        <w:t>ž</w:t>
      </w:r>
      <w:r w:rsidRPr="00136758">
        <w:t>itosti d</w:t>
      </w:r>
      <w:r w:rsidRPr="00136758">
        <w:rPr>
          <w:rFonts w:hint="eastAsia"/>
        </w:rPr>
        <w:t>í</w:t>
      </w:r>
      <w:r w:rsidRPr="00136758">
        <w:t>la a jeho n</w:t>
      </w:r>
      <w:r w:rsidRPr="00136758">
        <w:rPr>
          <w:rFonts w:hint="eastAsia"/>
        </w:rPr>
        <w:t>á</w:t>
      </w:r>
      <w:r w:rsidRPr="00136758">
        <w:t>ro</w:t>
      </w:r>
      <w:r w:rsidRPr="00136758">
        <w:rPr>
          <w:rFonts w:hint="eastAsia"/>
        </w:rPr>
        <w:t>č</w:t>
      </w:r>
      <w:r w:rsidRPr="00136758">
        <w:t>nosti na koordinaci, a to</w:t>
      </w:r>
      <w:r>
        <w:t xml:space="preserve"> </w:t>
      </w:r>
      <w:r w:rsidRPr="00136758">
        <w:t>jak ve f</w:t>
      </w:r>
      <w:r w:rsidRPr="00136758">
        <w:rPr>
          <w:rFonts w:hint="eastAsia"/>
        </w:rPr>
        <w:t>á</w:t>
      </w:r>
      <w:r w:rsidRPr="00136758">
        <w:t>zi p</w:t>
      </w:r>
      <w:r w:rsidRPr="00136758">
        <w:rPr>
          <w:rFonts w:hint="eastAsia"/>
        </w:rPr>
        <w:t>ří</w:t>
      </w:r>
      <w:r w:rsidRPr="00136758">
        <w:t>pravy, tak ve f</w:t>
      </w:r>
      <w:r w:rsidRPr="00136758">
        <w:rPr>
          <w:rFonts w:hint="eastAsia"/>
        </w:rPr>
        <w:t>á</w:t>
      </w:r>
      <w:r w:rsidRPr="00136758">
        <w:t>zi jeho realizace.</w:t>
      </w:r>
    </w:p>
    <w:p w14:paraId="6E258C2F" w14:textId="0E19126D" w:rsidR="00136758" w:rsidRPr="00136758" w:rsidRDefault="00136758" w:rsidP="00F0677A">
      <w:pPr>
        <w:ind w:firstLine="708"/>
      </w:pPr>
      <w:r w:rsidRPr="00136758">
        <w:t>Z charakteru stavby vypl</w:t>
      </w:r>
      <w:r w:rsidRPr="00136758">
        <w:rPr>
          <w:rFonts w:hint="eastAsia"/>
        </w:rPr>
        <w:t>ý</w:t>
      </w:r>
      <w:r w:rsidRPr="00136758">
        <w:t>v</w:t>
      </w:r>
      <w:r w:rsidRPr="00136758">
        <w:rPr>
          <w:rFonts w:hint="eastAsia"/>
        </w:rPr>
        <w:t>á</w:t>
      </w:r>
      <w:r w:rsidRPr="00136758">
        <w:t xml:space="preserve">, </w:t>
      </w:r>
      <w:r w:rsidRPr="00136758">
        <w:rPr>
          <w:rFonts w:hint="eastAsia"/>
        </w:rPr>
        <w:t>ž</w:t>
      </w:r>
      <w:r w:rsidRPr="00136758">
        <w:t>e na staveni</w:t>
      </w:r>
      <w:r w:rsidRPr="00136758">
        <w:rPr>
          <w:rFonts w:hint="eastAsia"/>
        </w:rPr>
        <w:t>š</w:t>
      </w:r>
      <w:r w:rsidRPr="00136758">
        <w:t>ti budou vykon</w:t>
      </w:r>
      <w:r w:rsidRPr="00136758">
        <w:rPr>
          <w:rFonts w:hint="eastAsia"/>
        </w:rPr>
        <w:t>á</w:t>
      </w:r>
      <w:r w:rsidRPr="00136758">
        <w:t>v</w:t>
      </w:r>
      <w:r w:rsidRPr="00136758">
        <w:rPr>
          <w:rFonts w:hint="eastAsia"/>
        </w:rPr>
        <w:t>á</w:t>
      </w:r>
      <w:r w:rsidRPr="00136758">
        <w:t>ny pr</w:t>
      </w:r>
      <w:r w:rsidRPr="00136758">
        <w:rPr>
          <w:rFonts w:hint="eastAsia"/>
        </w:rPr>
        <w:t>á</w:t>
      </w:r>
      <w:r w:rsidRPr="00136758">
        <w:t xml:space="preserve">ce a </w:t>
      </w:r>
      <w:r w:rsidRPr="00136758">
        <w:rPr>
          <w:rFonts w:hint="eastAsia"/>
        </w:rPr>
        <w:t>č</w:t>
      </w:r>
      <w:r w:rsidRPr="00136758">
        <w:t>innosti vystavuj</w:t>
      </w:r>
      <w:r w:rsidRPr="00136758">
        <w:rPr>
          <w:rFonts w:hint="eastAsia"/>
        </w:rPr>
        <w:t>í</w:t>
      </w:r>
      <w:r w:rsidRPr="00136758">
        <w:t>c</w:t>
      </w:r>
      <w:r w:rsidRPr="00136758">
        <w:rPr>
          <w:rFonts w:hint="eastAsia"/>
        </w:rPr>
        <w:t>í</w:t>
      </w:r>
      <w:r>
        <w:t xml:space="preserve"> </w:t>
      </w:r>
      <w:r w:rsidRPr="00136758">
        <w:t>fyzickou osobu zv</w:t>
      </w:r>
      <w:r w:rsidRPr="00136758">
        <w:rPr>
          <w:rFonts w:hint="eastAsia"/>
        </w:rPr>
        <w:t>ýš</w:t>
      </w:r>
      <w:r w:rsidRPr="00136758">
        <w:t>en</w:t>
      </w:r>
      <w:r w:rsidRPr="00136758">
        <w:rPr>
          <w:rFonts w:hint="eastAsia"/>
        </w:rPr>
        <w:t>é</w:t>
      </w:r>
      <w:r w:rsidRPr="00136758">
        <w:t>mu ohro</w:t>
      </w:r>
      <w:r w:rsidRPr="00136758">
        <w:rPr>
          <w:rFonts w:hint="eastAsia"/>
        </w:rPr>
        <w:t>ž</w:t>
      </w:r>
      <w:r w:rsidRPr="00136758">
        <w:t>en</w:t>
      </w:r>
      <w:r w:rsidRPr="00136758">
        <w:rPr>
          <w:rFonts w:hint="eastAsia"/>
        </w:rPr>
        <w:t>í</w:t>
      </w:r>
      <w:r w:rsidRPr="00136758">
        <w:t xml:space="preserve"> </w:t>
      </w:r>
      <w:r w:rsidRPr="00136758">
        <w:rPr>
          <w:rFonts w:hint="eastAsia"/>
        </w:rPr>
        <w:t>ž</w:t>
      </w:r>
      <w:r w:rsidRPr="00136758">
        <w:t>ivota nebo po</w:t>
      </w:r>
      <w:r w:rsidRPr="00136758">
        <w:rPr>
          <w:rFonts w:hint="eastAsia"/>
        </w:rPr>
        <w:t>š</w:t>
      </w:r>
      <w:r w:rsidRPr="00136758">
        <w:t>kozen</w:t>
      </w:r>
      <w:r w:rsidRPr="00136758">
        <w:rPr>
          <w:rFonts w:hint="eastAsia"/>
        </w:rPr>
        <w:t>í</w:t>
      </w:r>
      <w:r w:rsidRPr="00136758">
        <w:t xml:space="preserve"> zdrav</w:t>
      </w:r>
      <w:r w:rsidRPr="00136758">
        <w:rPr>
          <w:rFonts w:hint="eastAsia"/>
        </w:rPr>
        <w:t>í</w:t>
      </w:r>
      <w:r w:rsidRPr="00136758">
        <w:t>. Stavebn</w:t>
      </w:r>
      <w:r w:rsidRPr="00136758">
        <w:rPr>
          <w:rFonts w:hint="eastAsia"/>
        </w:rPr>
        <w:t>í</w:t>
      </w:r>
      <w:r w:rsidRPr="00136758">
        <w:t>k stavby zajist</w:t>
      </w:r>
      <w:r w:rsidRPr="00136758">
        <w:rPr>
          <w:rFonts w:hint="eastAsia"/>
        </w:rPr>
        <w:t>í</w:t>
      </w:r>
      <w:r w:rsidRPr="00136758">
        <w:t>, aby p</w:t>
      </w:r>
      <w:r w:rsidRPr="00136758">
        <w:rPr>
          <w:rFonts w:hint="eastAsia"/>
        </w:rPr>
        <w:t>ř</w:t>
      </w:r>
      <w:r w:rsidRPr="00136758">
        <w:t>ed</w:t>
      </w:r>
      <w:r>
        <w:t xml:space="preserve"> </w:t>
      </w:r>
      <w:r w:rsidRPr="00136758">
        <w:t>zah</w:t>
      </w:r>
      <w:r w:rsidRPr="00136758">
        <w:rPr>
          <w:rFonts w:hint="eastAsia"/>
        </w:rPr>
        <w:t>á</w:t>
      </w:r>
      <w:r w:rsidRPr="00136758">
        <w:t>jen</w:t>
      </w:r>
      <w:r w:rsidRPr="00136758">
        <w:rPr>
          <w:rFonts w:hint="eastAsia"/>
        </w:rPr>
        <w:t>í</w:t>
      </w:r>
      <w:r w:rsidRPr="00136758">
        <w:t>m prac</w:t>
      </w:r>
      <w:r w:rsidRPr="00136758">
        <w:rPr>
          <w:rFonts w:hint="eastAsia"/>
        </w:rPr>
        <w:t>í</w:t>
      </w:r>
      <w:r w:rsidRPr="00136758">
        <w:t xml:space="preserve"> na staveni</w:t>
      </w:r>
      <w:r w:rsidRPr="00136758">
        <w:rPr>
          <w:rFonts w:hint="eastAsia"/>
        </w:rPr>
        <w:t>š</w:t>
      </w:r>
      <w:r w:rsidRPr="00136758">
        <w:t>ti byl zpracov</w:t>
      </w:r>
      <w:r w:rsidRPr="00136758">
        <w:rPr>
          <w:rFonts w:hint="eastAsia"/>
        </w:rPr>
        <w:t>á</w:t>
      </w:r>
      <w:r w:rsidRPr="00136758">
        <w:t>n pl</w:t>
      </w:r>
      <w:r w:rsidRPr="00136758">
        <w:rPr>
          <w:rFonts w:hint="eastAsia"/>
        </w:rPr>
        <w:t>á</w:t>
      </w:r>
      <w:r w:rsidRPr="00136758">
        <w:t>n bezpe</w:t>
      </w:r>
      <w:r w:rsidRPr="00136758">
        <w:rPr>
          <w:rFonts w:hint="eastAsia"/>
        </w:rPr>
        <w:t>č</w:t>
      </w:r>
      <w:r w:rsidRPr="00136758">
        <w:t>nosti a ochrany zdrav</w:t>
      </w:r>
      <w:r w:rsidRPr="00136758">
        <w:rPr>
          <w:rFonts w:hint="eastAsia"/>
        </w:rPr>
        <w:t>í</w:t>
      </w:r>
      <w:r w:rsidRPr="00136758">
        <w:t xml:space="preserve"> p</w:t>
      </w:r>
      <w:r w:rsidRPr="00136758">
        <w:rPr>
          <w:rFonts w:hint="eastAsia"/>
        </w:rPr>
        <w:t>ř</w:t>
      </w:r>
      <w:r w:rsidRPr="00136758">
        <w:t>i pr</w:t>
      </w:r>
      <w:r w:rsidRPr="00136758">
        <w:rPr>
          <w:rFonts w:hint="eastAsia"/>
        </w:rPr>
        <w:t>á</w:t>
      </w:r>
      <w:r w:rsidRPr="00136758">
        <w:t>ci na staveni</w:t>
      </w:r>
      <w:r w:rsidRPr="00136758">
        <w:rPr>
          <w:rFonts w:hint="eastAsia"/>
        </w:rPr>
        <w:t>š</w:t>
      </w:r>
      <w:r w:rsidRPr="00136758">
        <w:t>ti</w:t>
      </w:r>
      <w:r>
        <w:t xml:space="preserve"> </w:t>
      </w:r>
      <w:r w:rsidRPr="00136758">
        <w:t>(d</w:t>
      </w:r>
      <w:r w:rsidRPr="00136758">
        <w:rPr>
          <w:rFonts w:hint="eastAsia"/>
        </w:rPr>
        <w:t>á</w:t>
      </w:r>
      <w:r w:rsidRPr="00136758">
        <w:t>le jen "pl</w:t>
      </w:r>
      <w:r w:rsidRPr="00136758">
        <w:rPr>
          <w:rFonts w:hint="eastAsia"/>
        </w:rPr>
        <w:t>á</w:t>
      </w:r>
      <w:r w:rsidRPr="00136758">
        <w:t>n") podle druhu a velikosti stavby tak, aby pln</w:t>
      </w:r>
      <w:r w:rsidRPr="00136758">
        <w:rPr>
          <w:rFonts w:hint="eastAsia"/>
        </w:rPr>
        <w:t>ě</w:t>
      </w:r>
      <w:r w:rsidRPr="00136758">
        <w:t xml:space="preserve"> vyhovoval pot</w:t>
      </w:r>
      <w:r w:rsidRPr="00136758">
        <w:rPr>
          <w:rFonts w:hint="eastAsia"/>
        </w:rPr>
        <w:t>ř</w:t>
      </w:r>
      <w:r w:rsidRPr="00136758">
        <w:t>eb</w:t>
      </w:r>
      <w:r w:rsidRPr="00136758">
        <w:rPr>
          <w:rFonts w:hint="eastAsia"/>
        </w:rPr>
        <w:t>á</w:t>
      </w:r>
      <w:r w:rsidRPr="00136758">
        <w:t>m zaji</w:t>
      </w:r>
      <w:r w:rsidRPr="00136758">
        <w:rPr>
          <w:rFonts w:hint="eastAsia"/>
        </w:rPr>
        <w:t>š</w:t>
      </w:r>
      <w:r w:rsidRPr="00136758">
        <w:t>t</w:t>
      </w:r>
      <w:r w:rsidRPr="00136758">
        <w:rPr>
          <w:rFonts w:hint="eastAsia"/>
        </w:rPr>
        <w:t>ě</w:t>
      </w:r>
      <w:r w:rsidRPr="00136758">
        <w:t>n</w:t>
      </w:r>
      <w:r w:rsidRPr="00136758">
        <w:rPr>
          <w:rFonts w:hint="eastAsia"/>
        </w:rPr>
        <w:t>í</w:t>
      </w:r>
      <w:r w:rsidRPr="00136758">
        <w:t xml:space="preserve"> bezpe</w:t>
      </w:r>
      <w:r w:rsidRPr="00136758">
        <w:rPr>
          <w:rFonts w:hint="eastAsia"/>
        </w:rPr>
        <w:t>č</w:t>
      </w:r>
      <w:r w:rsidRPr="00136758">
        <w:t>n</w:t>
      </w:r>
      <w:r w:rsidRPr="00136758">
        <w:rPr>
          <w:rFonts w:hint="eastAsia"/>
        </w:rPr>
        <w:t>é</w:t>
      </w:r>
      <w:r w:rsidRPr="00136758">
        <w:t xml:space="preserve"> a</w:t>
      </w:r>
      <w:r>
        <w:t xml:space="preserve"> </w:t>
      </w:r>
      <w:r w:rsidRPr="00136758">
        <w:t>zdrav</w:t>
      </w:r>
      <w:r w:rsidRPr="00136758">
        <w:rPr>
          <w:rFonts w:hint="eastAsia"/>
        </w:rPr>
        <w:t>í</w:t>
      </w:r>
      <w:r w:rsidRPr="00136758">
        <w:t xml:space="preserve"> neohro</w:t>
      </w:r>
      <w:r w:rsidRPr="00136758">
        <w:rPr>
          <w:rFonts w:hint="eastAsia"/>
        </w:rPr>
        <w:t>ž</w:t>
      </w:r>
      <w:r w:rsidRPr="00136758">
        <w:t>uj</w:t>
      </w:r>
      <w:r w:rsidRPr="00136758">
        <w:rPr>
          <w:rFonts w:hint="eastAsia"/>
        </w:rPr>
        <w:t>í</w:t>
      </w:r>
      <w:r w:rsidRPr="00136758">
        <w:t>c</w:t>
      </w:r>
      <w:r w:rsidRPr="00136758">
        <w:rPr>
          <w:rFonts w:hint="eastAsia"/>
        </w:rPr>
        <w:t>í</w:t>
      </w:r>
      <w:r w:rsidRPr="00136758">
        <w:t xml:space="preserve"> pr</w:t>
      </w:r>
      <w:r w:rsidRPr="00136758">
        <w:rPr>
          <w:rFonts w:hint="eastAsia"/>
        </w:rPr>
        <w:t>á</w:t>
      </w:r>
      <w:r w:rsidRPr="00136758">
        <w:t>ce. V pl</w:t>
      </w:r>
      <w:r w:rsidRPr="00136758">
        <w:rPr>
          <w:rFonts w:hint="eastAsia"/>
        </w:rPr>
        <w:t>á</w:t>
      </w:r>
      <w:r w:rsidRPr="00136758">
        <w:t>nu je nutn</w:t>
      </w:r>
      <w:r w:rsidRPr="00136758">
        <w:rPr>
          <w:rFonts w:hint="eastAsia"/>
        </w:rPr>
        <w:t>é</w:t>
      </w:r>
      <w:r w:rsidRPr="00136758">
        <w:t xml:space="preserve"> uv</w:t>
      </w:r>
      <w:r w:rsidRPr="00136758">
        <w:rPr>
          <w:rFonts w:hint="eastAsia"/>
        </w:rPr>
        <w:t>é</w:t>
      </w:r>
      <w:r w:rsidRPr="00136758">
        <w:t>st pot</w:t>
      </w:r>
      <w:r w:rsidRPr="00136758">
        <w:rPr>
          <w:rFonts w:hint="eastAsia"/>
        </w:rPr>
        <w:t>ř</w:t>
      </w:r>
      <w:r w:rsidRPr="00136758">
        <w:t>ebn</w:t>
      </w:r>
      <w:r w:rsidRPr="00136758">
        <w:rPr>
          <w:rFonts w:hint="eastAsia"/>
        </w:rPr>
        <w:t>á</w:t>
      </w:r>
      <w:r w:rsidRPr="00136758">
        <w:t xml:space="preserve"> opat</w:t>
      </w:r>
      <w:r w:rsidRPr="00136758">
        <w:rPr>
          <w:rFonts w:hint="eastAsia"/>
        </w:rPr>
        <w:t>ř</w:t>
      </w:r>
      <w:r w:rsidRPr="00136758">
        <w:t>en</w:t>
      </w:r>
      <w:r w:rsidRPr="00136758">
        <w:rPr>
          <w:rFonts w:hint="eastAsia"/>
        </w:rPr>
        <w:t>í</w:t>
      </w:r>
      <w:r w:rsidRPr="00136758">
        <w:t xml:space="preserve"> z hlediska </w:t>
      </w:r>
      <w:r w:rsidRPr="00136758">
        <w:rPr>
          <w:rFonts w:hint="eastAsia"/>
        </w:rPr>
        <w:t>č</w:t>
      </w:r>
      <w:r w:rsidRPr="00136758">
        <w:t>asov</w:t>
      </w:r>
      <w:r w:rsidRPr="00136758">
        <w:rPr>
          <w:rFonts w:hint="eastAsia"/>
        </w:rPr>
        <w:t>é</w:t>
      </w:r>
      <w:r w:rsidRPr="00136758">
        <w:t xml:space="preserve"> pot</w:t>
      </w:r>
      <w:r w:rsidRPr="00136758">
        <w:rPr>
          <w:rFonts w:hint="eastAsia"/>
        </w:rPr>
        <w:t>ř</w:t>
      </w:r>
      <w:r w:rsidRPr="00136758">
        <w:t>eby i</w:t>
      </w:r>
      <w:r>
        <w:t xml:space="preserve"> </w:t>
      </w:r>
      <w:r w:rsidRPr="00136758">
        <w:t>zp</w:t>
      </w:r>
      <w:r w:rsidRPr="00136758">
        <w:rPr>
          <w:rFonts w:hint="eastAsia"/>
        </w:rPr>
        <w:t>ů</w:t>
      </w:r>
      <w:r w:rsidRPr="00136758">
        <w:t>sobu proveden</w:t>
      </w:r>
      <w:r w:rsidRPr="00136758">
        <w:rPr>
          <w:rFonts w:hint="eastAsia"/>
        </w:rPr>
        <w:t>í</w:t>
      </w:r>
      <w:r w:rsidRPr="00136758">
        <w:t>; mus</w:t>
      </w:r>
      <w:r w:rsidRPr="00136758">
        <w:rPr>
          <w:rFonts w:hint="eastAsia"/>
        </w:rPr>
        <w:t>í</w:t>
      </w:r>
      <w:r w:rsidRPr="00136758">
        <w:t xml:space="preserve"> b</w:t>
      </w:r>
      <w:r w:rsidRPr="00136758">
        <w:rPr>
          <w:rFonts w:hint="eastAsia"/>
        </w:rPr>
        <w:t>ý</w:t>
      </w:r>
      <w:r w:rsidRPr="00136758">
        <w:t>t rovn</w:t>
      </w:r>
      <w:r w:rsidRPr="00136758">
        <w:rPr>
          <w:rFonts w:hint="eastAsia"/>
        </w:rPr>
        <w:t>ěž</w:t>
      </w:r>
      <w:r w:rsidRPr="00136758">
        <w:t xml:space="preserve"> p</w:t>
      </w:r>
      <w:r w:rsidRPr="00136758">
        <w:rPr>
          <w:rFonts w:hint="eastAsia"/>
        </w:rPr>
        <w:t>ř</w:t>
      </w:r>
      <w:r w:rsidRPr="00136758">
        <w:t>izp</w:t>
      </w:r>
      <w:r w:rsidRPr="00136758">
        <w:rPr>
          <w:rFonts w:hint="eastAsia"/>
        </w:rPr>
        <w:t>ů</w:t>
      </w:r>
      <w:r w:rsidRPr="00136758">
        <w:t>soben skute</w:t>
      </w:r>
      <w:r w:rsidRPr="00136758">
        <w:rPr>
          <w:rFonts w:hint="eastAsia"/>
        </w:rPr>
        <w:t>č</w:t>
      </w:r>
      <w:r w:rsidRPr="00136758">
        <w:t>n</w:t>
      </w:r>
      <w:r w:rsidRPr="00136758">
        <w:rPr>
          <w:rFonts w:hint="eastAsia"/>
        </w:rPr>
        <w:t>é</w:t>
      </w:r>
      <w:r w:rsidRPr="00136758">
        <w:t>mu stavu a podstatn</w:t>
      </w:r>
      <w:r w:rsidRPr="00136758">
        <w:rPr>
          <w:rFonts w:hint="eastAsia"/>
        </w:rPr>
        <w:t>ý</w:t>
      </w:r>
      <w:r w:rsidRPr="00136758">
        <w:t>m zm</w:t>
      </w:r>
      <w:r w:rsidRPr="00136758">
        <w:rPr>
          <w:rFonts w:hint="eastAsia"/>
        </w:rPr>
        <w:t>ě</w:t>
      </w:r>
      <w:r w:rsidRPr="00136758">
        <w:t>n</w:t>
      </w:r>
      <w:r w:rsidRPr="00136758">
        <w:rPr>
          <w:rFonts w:hint="eastAsia"/>
        </w:rPr>
        <w:t>á</w:t>
      </w:r>
      <w:r w:rsidRPr="00136758">
        <w:t>m b</w:t>
      </w:r>
      <w:r w:rsidRPr="00136758">
        <w:rPr>
          <w:rFonts w:hint="eastAsia"/>
        </w:rPr>
        <w:t>ě</w:t>
      </w:r>
      <w:r w:rsidRPr="00136758">
        <w:t>hem</w:t>
      </w:r>
      <w:r>
        <w:t xml:space="preserve"> </w:t>
      </w:r>
      <w:r w:rsidRPr="00136758">
        <w:t>realizace stavby (</w:t>
      </w:r>
      <w:r w:rsidRPr="00136758">
        <w:rPr>
          <w:rFonts w:hint="eastAsia"/>
        </w:rPr>
        <w:t>§</w:t>
      </w:r>
      <w:r w:rsidRPr="00136758">
        <w:t>15, odst. 2 z</w:t>
      </w:r>
      <w:r w:rsidRPr="00136758">
        <w:rPr>
          <w:rFonts w:hint="eastAsia"/>
        </w:rPr>
        <w:t>á</w:t>
      </w:r>
      <w:r w:rsidRPr="00136758">
        <w:t xml:space="preserve">kona </w:t>
      </w:r>
      <w:r w:rsidRPr="00136758">
        <w:rPr>
          <w:rFonts w:hint="eastAsia"/>
        </w:rPr>
        <w:t>č</w:t>
      </w:r>
      <w:r w:rsidRPr="00136758">
        <w:t>.309/2006) - ve zn</w:t>
      </w:r>
      <w:r w:rsidRPr="00136758">
        <w:rPr>
          <w:rFonts w:hint="eastAsia"/>
        </w:rPr>
        <w:t>ě</w:t>
      </w:r>
      <w:r w:rsidRPr="00136758">
        <w:t>n</w:t>
      </w:r>
      <w:r w:rsidRPr="00136758">
        <w:rPr>
          <w:rFonts w:hint="eastAsia"/>
        </w:rPr>
        <w:t>í</w:t>
      </w:r>
      <w:r w:rsidRPr="00136758">
        <w:t xml:space="preserve"> pozd</w:t>
      </w:r>
      <w:r w:rsidRPr="00136758">
        <w:rPr>
          <w:rFonts w:hint="eastAsia"/>
        </w:rPr>
        <w:t>ě</w:t>
      </w:r>
      <w:r w:rsidRPr="00136758">
        <w:t>j</w:t>
      </w:r>
      <w:r w:rsidRPr="00136758">
        <w:rPr>
          <w:rFonts w:hint="eastAsia"/>
        </w:rPr>
        <w:t>ší</w:t>
      </w:r>
      <w:r w:rsidRPr="00136758">
        <w:t>ch p</w:t>
      </w:r>
      <w:r w:rsidRPr="00136758">
        <w:rPr>
          <w:rFonts w:hint="eastAsia"/>
        </w:rPr>
        <w:t>ř</w:t>
      </w:r>
      <w:r w:rsidRPr="00136758">
        <w:t>edpis</w:t>
      </w:r>
      <w:r w:rsidRPr="00136758">
        <w:rPr>
          <w:rFonts w:hint="eastAsia"/>
        </w:rPr>
        <w:t>ů</w:t>
      </w:r>
      <w:r w:rsidRPr="00136758">
        <w:t>.</w:t>
      </w:r>
    </w:p>
    <w:p w14:paraId="31F20565" w14:textId="47526169" w:rsidR="00136758" w:rsidRPr="00136758" w:rsidRDefault="00136758" w:rsidP="00F0677A">
      <w:pPr>
        <w:ind w:firstLine="708"/>
      </w:pPr>
      <w:r w:rsidRPr="00136758">
        <w:t>Pracovn</w:t>
      </w:r>
      <w:r w:rsidRPr="00136758">
        <w:rPr>
          <w:rFonts w:hint="eastAsia"/>
        </w:rPr>
        <w:t>í</w:t>
      </w:r>
      <w:r w:rsidRPr="00136758">
        <w:t>ci dodavatelsk</w:t>
      </w:r>
      <w:r w:rsidRPr="00136758">
        <w:rPr>
          <w:rFonts w:hint="eastAsia"/>
        </w:rPr>
        <w:t>ý</w:t>
      </w:r>
      <w:r w:rsidRPr="00136758">
        <w:t>ch organizac</w:t>
      </w:r>
      <w:r w:rsidRPr="00136758">
        <w:rPr>
          <w:rFonts w:hint="eastAsia"/>
        </w:rPr>
        <w:t>í</w:t>
      </w:r>
      <w:r w:rsidRPr="00136758">
        <w:t xml:space="preserve"> mus</w:t>
      </w:r>
      <w:r w:rsidRPr="00136758">
        <w:rPr>
          <w:rFonts w:hint="eastAsia"/>
        </w:rPr>
        <w:t>í</w:t>
      </w:r>
      <w:r w:rsidRPr="00136758">
        <w:t xml:space="preserve"> b</w:t>
      </w:r>
      <w:r w:rsidRPr="00136758">
        <w:rPr>
          <w:rFonts w:hint="eastAsia"/>
        </w:rPr>
        <w:t>ý</w:t>
      </w:r>
      <w:r w:rsidRPr="00136758">
        <w:t>t o bezpe</w:t>
      </w:r>
      <w:r w:rsidRPr="00136758">
        <w:rPr>
          <w:rFonts w:hint="eastAsia"/>
        </w:rPr>
        <w:t>č</w:t>
      </w:r>
      <w:r w:rsidRPr="00136758">
        <w:t>nostn</w:t>
      </w:r>
      <w:r w:rsidRPr="00136758">
        <w:rPr>
          <w:rFonts w:hint="eastAsia"/>
        </w:rPr>
        <w:t>í</w:t>
      </w:r>
      <w:r w:rsidRPr="00136758">
        <w:t>ch p</w:t>
      </w:r>
      <w:r w:rsidRPr="00136758">
        <w:rPr>
          <w:rFonts w:hint="eastAsia"/>
        </w:rPr>
        <w:t>ř</w:t>
      </w:r>
      <w:r w:rsidRPr="00136758">
        <w:t>edpisech prokazateln</w:t>
      </w:r>
      <w:r w:rsidRPr="00136758">
        <w:rPr>
          <w:rFonts w:hint="eastAsia"/>
        </w:rPr>
        <w:t>ě</w:t>
      </w:r>
      <w:r>
        <w:t xml:space="preserve"> </w:t>
      </w:r>
      <w:r w:rsidRPr="00136758">
        <w:t>sezn</w:t>
      </w:r>
      <w:r w:rsidRPr="00136758">
        <w:rPr>
          <w:rFonts w:hint="eastAsia"/>
        </w:rPr>
        <w:t>á</w:t>
      </w:r>
      <w:r w:rsidRPr="00136758">
        <w:t>meni a pro</w:t>
      </w:r>
      <w:r w:rsidRPr="00136758">
        <w:rPr>
          <w:rFonts w:hint="eastAsia"/>
        </w:rPr>
        <w:t>š</w:t>
      </w:r>
      <w:r w:rsidRPr="00136758">
        <w:t>koleni.</w:t>
      </w:r>
    </w:p>
    <w:p w14:paraId="65F00DF2" w14:textId="6079FC30" w:rsidR="001524D8" w:rsidRDefault="00136758" w:rsidP="00F0677A">
      <w:pPr>
        <w:ind w:firstLine="708"/>
      </w:pPr>
      <w:r w:rsidRPr="00136758">
        <w:t>P</w:t>
      </w:r>
      <w:r w:rsidRPr="00136758">
        <w:rPr>
          <w:rFonts w:hint="eastAsia"/>
        </w:rPr>
        <w:t>ř</w:t>
      </w:r>
      <w:r w:rsidRPr="00136758">
        <w:t>esn</w:t>
      </w:r>
      <w:r w:rsidRPr="00136758">
        <w:rPr>
          <w:rFonts w:hint="eastAsia"/>
        </w:rPr>
        <w:t>ý</w:t>
      </w:r>
      <w:r w:rsidRPr="00136758">
        <w:t xml:space="preserve"> v</w:t>
      </w:r>
      <w:r w:rsidRPr="00136758">
        <w:rPr>
          <w:rFonts w:hint="eastAsia"/>
        </w:rPr>
        <w:t>ý</w:t>
      </w:r>
      <w:r w:rsidRPr="00136758">
        <w:t>pis Z</w:t>
      </w:r>
      <w:r w:rsidRPr="00136758">
        <w:rPr>
          <w:rFonts w:hint="eastAsia"/>
        </w:rPr>
        <w:t>á</w:t>
      </w:r>
      <w:r w:rsidRPr="00136758">
        <w:t>kon</w:t>
      </w:r>
      <w:r w:rsidRPr="00136758">
        <w:rPr>
          <w:rFonts w:hint="eastAsia"/>
        </w:rPr>
        <w:t>ů</w:t>
      </w:r>
      <w:r w:rsidRPr="00136758">
        <w:t>, Vyhl</w:t>
      </w:r>
      <w:r w:rsidRPr="00136758">
        <w:rPr>
          <w:rFonts w:hint="eastAsia"/>
        </w:rPr>
        <w:t>áš</w:t>
      </w:r>
      <w:r w:rsidRPr="00136758">
        <w:t xml:space="preserve">ek a Norem </w:t>
      </w:r>
      <w:r w:rsidRPr="00136758">
        <w:rPr>
          <w:rFonts w:hint="eastAsia"/>
        </w:rPr>
        <w:t>ř</w:t>
      </w:r>
      <w:r w:rsidRPr="00136758">
        <w:t>e</w:t>
      </w:r>
      <w:r w:rsidRPr="00136758">
        <w:rPr>
          <w:rFonts w:hint="eastAsia"/>
        </w:rPr>
        <w:t>ší</w:t>
      </w:r>
      <w:r w:rsidRPr="00136758">
        <w:t>c</w:t>
      </w:r>
      <w:r w:rsidRPr="00136758">
        <w:rPr>
          <w:rFonts w:hint="eastAsia"/>
        </w:rPr>
        <w:t>í</w:t>
      </w:r>
      <w:r w:rsidRPr="00136758">
        <w:t xml:space="preserve"> problematiku BOZP bude sou</w:t>
      </w:r>
      <w:r w:rsidRPr="00136758">
        <w:rPr>
          <w:rFonts w:hint="eastAsia"/>
        </w:rPr>
        <w:t>čá</w:t>
      </w:r>
      <w:r w:rsidRPr="00136758">
        <w:t>st</w:t>
      </w:r>
      <w:r w:rsidRPr="00136758">
        <w:rPr>
          <w:rFonts w:hint="eastAsia"/>
        </w:rPr>
        <w:t>í</w:t>
      </w:r>
      <w:r w:rsidRPr="00136758">
        <w:t xml:space="preserve"> Pl</w:t>
      </w:r>
      <w:r w:rsidRPr="00136758">
        <w:rPr>
          <w:rFonts w:hint="eastAsia"/>
        </w:rPr>
        <w:t>á</w:t>
      </w:r>
      <w:r w:rsidRPr="00136758">
        <w:t>nu BOZP,</w:t>
      </w:r>
      <w:r>
        <w:t xml:space="preserve"> </w:t>
      </w:r>
      <w:r w:rsidRPr="00136758">
        <w:t>kter</w:t>
      </w:r>
      <w:r w:rsidRPr="00136758">
        <w:rPr>
          <w:rFonts w:hint="eastAsia"/>
        </w:rPr>
        <w:t>ý</w:t>
      </w:r>
      <w:r w:rsidRPr="00136758">
        <w:t xml:space="preserve"> zajist</w:t>
      </w:r>
      <w:r w:rsidRPr="00136758">
        <w:rPr>
          <w:rFonts w:hint="eastAsia"/>
        </w:rPr>
        <w:t>í</w:t>
      </w:r>
      <w:r w:rsidRPr="00136758">
        <w:t xml:space="preserve"> Zhotovitel stavby.</w:t>
      </w:r>
    </w:p>
    <w:p w14:paraId="276C1F77" w14:textId="77777777" w:rsidR="008D6AA1" w:rsidRPr="00A81AD5" w:rsidRDefault="008D6AA1" w:rsidP="0042651A">
      <w:pPr>
        <w:pStyle w:val="Nadpis3"/>
        <w:numPr>
          <w:ilvl w:val="0"/>
          <w:numId w:val="15"/>
        </w:numPr>
        <w:rPr>
          <w:color w:val="1F3864" w:themeColor="accent1" w:themeShade="80"/>
        </w:rPr>
      </w:pPr>
      <w:r w:rsidRPr="00A81AD5">
        <w:rPr>
          <w:color w:val="1F3864" w:themeColor="accent1" w:themeShade="80"/>
        </w:rPr>
        <w:t>úpravy pro bezbariérové užívání výstavbou dotčených staveb</w:t>
      </w:r>
    </w:p>
    <w:p w14:paraId="79FFD046" w14:textId="77777777" w:rsidR="008D6AA1" w:rsidRPr="008A065F" w:rsidRDefault="008D6AA1" w:rsidP="0042651A">
      <w:r w:rsidRPr="008A065F">
        <w:t>Při realizaci stavby nebudou dotčeny žádné stavby. Úpravy pro bezbariérové užívání výstavbou dotčených staveb nejsou řešeny.</w:t>
      </w:r>
    </w:p>
    <w:p w14:paraId="65E60889" w14:textId="77777777" w:rsidR="008D6AA1" w:rsidRPr="00A81AD5" w:rsidRDefault="008D6AA1" w:rsidP="0042651A">
      <w:pPr>
        <w:pStyle w:val="Nadpis3"/>
        <w:numPr>
          <w:ilvl w:val="0"/>
          <w:numId w:val="15"/>
        </w:numPr>
        <w:rPr>
          <w:color w:val="1F3864" w:themeColor="accent1" w:themeShade="80"/>
        </w:rPr>
      </w:pPr>
      <w:bookmarkStart w:id="13" w:name="_Hlk1664029"/>
      <w:bookmarkEnd w:id="12"/>
      <w:r w:rsidRPr="00A81AD5">
        <w:rPr>
          <w:color w:val="1F3864" w:themeColor="accent1" w:themeShade="80"/>
        </w:rPr>
        <w:t>zásady pro dopravní inženýrská opatření</w:t>
      </w:r>
    </w:p>
    <w:p w14:paraId="4F280DBD" w14:textId="3D49A88A" w:rsidR="00D6135E" w:rsidRPr="00EE4837" w:rsidRDefault="00D6135E" w:rsidP="0042651A">
      <w:r w:rsidRPr="00EE4837">
        <w:t xml:space="preserve">Problematika DIO bude </w:t>
      </w:r>
      <w:r w:rsidR="007F7DFF" w:rsidRPr="00EE4837">
        <w:t>řešena s</w:t>
      </w:r>
      <w:r w:rsidRPr="00EE4837">
        <w:t xml:space="preserve"> vybraným dodavatelem stavby a projednány s p</w:t>
      </w:r>
      <w:r w:rsidRPr="00EE4837">
        <w:rPr>
          <w:rFonts w:hint="eastAsia"/>
        </w:rPr>
        <w:t>ří</w:t>
      </w:r>
      <w:r w:rsidRPr="00EE4837">
        <w:t>slu</w:t>
      </w:r>
      <w:r w:rsidRPr="00EE4837">
        <w:rPr>
          <w:rFonts w:hint="eastAsia"/>
        </w:rPr>
        <w:t>š</w:t>
      </w:r>
      <w:r w:rsidRPr="00EE4837">
        <w:t>n</w:t>
      </w:r>
      <w:r w:rsidRPr="00EE4837">
        <w:rPr>
          <w:rFonts w:hint="eastAsia"/>
        </w:rPr>
        <w:t>ý</w:t>
      </w:r>
      <w:r w:rsidRPr="00EE4837">
        <w:t>m i pracovníky P</w:t>
      </w:r>
      <w:r w:rsidRPr="00EE4837">
        <w:rPr>
          <w:rFonts w:hint="eastAsia"/>
        </w:rPr>
        <w:t>Č</w:t>
      </w:r>
      <w:r w:rsidRPr="00EE4837">
        <w:t>R a m</w:t>
      </w:r>
      <w:r w:rsidRPr="00EE4837">
        <w:rPr>
          <w:rFonts w:hint="eastAsia"/>
        </w:rPr>
        <w:t>í</w:t>
      </w:r>
      <w:r w:rsidRPr="00EE4837">
        <w:t>stn</w:t>
      </w:r>
      <w:r w:rsidRPr="00EE4837">
        <w:rPr>
          <w:rFonts w:hint="eastAsia"/>
        </w:rPr>
        <w:t>ě</w:t>
      </w:r>
      <w:r w:rsidRPr="00EE4837">
        <w:t xml:space="preserve"> p</w:t>
      </w:r>
      <w:r w:rsidRPr="00EE4837">
        <w:rPr>
          <w:rFonts w:hint="eastAsia"/>
        </w:rPr>
        <w:t>ří</w:t>
      </w:r>
      <w:r w:rsidRPr="00EE4837">
        <w:t>slu</w:t>
      </w:r>
      <w:r w:rsidRPr="00EE4837">
        <w:rPr>
          <w:rFonts w:hint="eastAsia"/>
        </w:rPr>
        <w:t>š</w:t>
      </w:r>
      <w:r w:rsidRPr="00EE4837">
        <w:t>n</w:t>
      </w:r>
      <w:r w:rsidRPr="00EE4837">
        <w:rPr>
          <w:rFonts w:hint="eastAsia"/>
        </w:rPr>
        <w:t>é</w:t>
      </w:r>
      <w:r w:rsidRPr="00EE4837">
        <w:t>ho OD.</w:t>
      </w:r>
    </w:p>
    <w:p w14:paraId="3AB29A60" w14:textId="77777777" w:rsidR="008D6AA1" w:rsidRPr="00A81AD5" w:rsidRDefault="008D6AA1" w:rsidP="0042651A">
      <w:pPr>
        <w:pStyle w:val="Nadpis3"/>
        <w:numPr>
          <w:ilvl w:val="0"/>
          <w:numId w:val="15"/>
        </w:numPr>
        <w:rPr>
          <w:color w:val="1F3864" w:themeColor="accent1" w:themeShade="80"/>
        </w:rPr>
      </w:pPr>
      <w:r w:rsidRPr="00A81AD5">
        <w:rPr>
          <w:color w:val="1F3864" w:themeColor="accent1" w:themeShade="80"/>
        </w:rPr>
        <w:t>stanovení speciálních podmínek pro provádění stavby</w:t>
      </w:r>
    </w:p>
    <w:p w14:paraId="70D92BDD" w14:textId="77777777" w:rsidR="008D6AA1" w:rsidRPr="008A065F" w:rsidRDefault="008D6AA1" w:rsidP="0042651A">
      <w:r w:rsidRPr="008A065F">
        <w:t>Speciální podmínky pro provádění stavby nejsou stanoveny.</w:t>
      </w:r>
    </w:p>
    <w:bookmarkEnd w:id="13"/>
    <w:p w14:paraId="5674B911" w14:textId="77777777" w:rsidR="008D6AA1" w:rsidRPr="00A81AD5" w:rsidRDefault="008D6AA1" w:rsidP="0042651A">
      <w:pPr>
        <w:pStyle w:val="Nadpis3"/>
        <w:numPr>
          <w:ilvl w:val="0"/>
          <w:numId w:val="15"/>
        </w:numPr>
        <w:rPr>
          <w:color w:val="1F3864" w:themeColor="accent1" w:themeShade="80"/>
        </w:rPr>
      </w:pPr>
      <w:r w:rsidRPr="00A81AD5">
        <w:rPr>
          <w:color w:val="1F3864" w:themeColor="accent1" w:themeShade="80"/>
        </w:rPr>
        <w:t>postup výstavby, rozhodujíc dílčí termíny</w:t>
      </w:r>
    </w:p>
    <w:p w14:paraId="56EC9DB6" w14:textId="77777777" w:rsidR="008D6AA1" w:rsidRPr="008A065F" w:rsidRDefault="008D6AA1" w:rsidP="0042651A">
      <w:r w:rsidRPr="008A065F">
        <w:t>Výstavba proběhne kontinuálně, v jedné etapě.</w:t>
      </w:r>
    </w:p>
    <w:p w14:paraId="5F41596D" w14:textId="1E6DDE8D" w:rsidR="00E85D23" w:rsidRPr="00E85D23" w:rsidRDefault="00E85D23" w:rsidP="0042651A">
      <w:r w:rsidRPr="00E72189">
        <w:rPr>
          <w:rFonts w:ascii="Arial" w:hAnsi="Arial" w:cs="Arial"/>
          <w:szCs w:val="22"/>
          <w:lang w:eastAsia="cs-CZ"/>
        </w:rPr>
        <w:t>Předpoklad realizace</w:t>
      </w:r>
      <w:r w:rsidR="00466FBE" w:rsidRPr="00E72189">
        <w:rPr>
          <w:rFonts w:ascii="Arial" w:hAnsi="Arial" w:cs="Arial"/>
          <w:szCs w:val="22"/>
          <w:lang w:eastAsia="cs-CZ"/>
        </w:rPr>
        <w:t xml:space="preserve"> </w:t>
      </w:r>
      <w:r w:rsidR="00E72189" w:rsidRPr="00E72189">
        <w:rPr>
          <w:rFonts w:ascii="Arial" w:hAnsi="Arial" w:cs="Arial"/>
          <w:szCs w:val="22"/>
          <w:lang w:eastAsia="cs-CZ"/>
        </w:rPr>
        <w:t>v jedné</w:t>
      </w:r>
      <w:r w:rsidR="00466FBE" w:rsidRPr="00E72189">
        <w:rPr>
          <w:rFonts w:ascii="Arial" w:hAnsi="Arial" w:cs="Arial"/>
          <w:szCs w:val="22"/>
          <w:lang w:eastAsia="cs-CZ"/>
        </w:rPr>
        <w:t xml:space="preserve"> etapě</w:t>
      </w:r>
      <w:r w:rsidRPr="00E72189">
        <w:rPr>
          <w:rFonts w:ascii="Arial" w:hAnsi="Arial" w:cs="Arial"/>
          <w:szCs w:val="22"/>
          <w:lang w:eastAsia="cs-CZ"/>
        </w:rPr>
        <w:t xml:space="preserve">: květen – </w:t>
      </w:r>
      <w:r w:rsidR="00437C5C" w:rsidRPr="00E72189">
        <w:rPr>
          <w:rFonts w:ascii="Arial" w:hAnsi="Arial" w:cs="Arial"/>
          <w:szCs w:val="22"/>
          <w:lang w:eastAsia="cs-CZ"/>
        </w:rPr>
        <w:t>září</w:t>
      </w:r>
      <w:r w:rsidRPr="00E72189">
        <w:rPr>
          <w:rFonts w:ascii="Arial" w:hAnsi="Arial" w:cs="Arial"/>
          <w:szCs w:val="22"/>
          <w:lang w:eastAsia="cs-CZ"/>
        </w:rPr>
        <w:t xml:space="preserve"> </w:t>
      </w:r>
      <w:proofErr w:type="gramStart"/>
      <w:r w:rsidRPr="00E72189">
        <w:rPr>
          <w:rFonts w:ascii="Arial" w:hAnsi="Arial" w:cs="Arial"/>
          <w:szCs w:val="22"/>
          <w:lang w:eastAsia="cs-CZ"/>
        </w:rPr>
        <w:t>2025 ?</w:t>
      </w:r>
      <w:proofErr w:type="gramEnd"/>
    </w:p>
    <w:p w14:paraId="01EF1B15" w14:textId="77777777" w:rsidR="008D6AA1" w:rsidRPr="00A81AD5" w:rsidRDefault="008D6AA1" w:rsidP="0042651A">
      <w:pPr>
        <w:pStyle w:val="Nadpis1"/>
        <w:numPr>
          <w:ilvl w:val="0"/>
          <w:numId w:val="2"/>
        </w:numPr>
        <w:rPr>
          <w:color w:val="1F3864" w:themeColor="accent1" w:themeShade="80"/>
        </w:rPr>
      </w:pPr>
      <w:r w:rsidRPr="00A81AD5">
        <w:rPr>
          <w:color w:val="1F3864" w:themeColor="accent1" w:themeShade="80"/>
        </w:rPr>
        <w:t>Celkové vodohospodářské řešení</w:t>
      </w:r>
    </w:p>
    <w:p w14:paraId="4CEEA9FA" w14:textId="77777777" w:rsidR="008D6AA1" w:rsidRPr="008A065F" w:rsidRDefault="008D6AA1" w:rsidP="0042651A">
      <w:r w:rsidRPr="008A065F">
        <w:t>Vzhledem k charakteru stavby, jejího účelu a míře využití není vodohospodářství řešeno.</w:t>
      </w:r>
    </w:p>
    <w:p w14:paraId="14FDCDE9" w14:textId="77777777" w:rsidR="00416B9F" w:rsidRPr="00A81AD5" w:rsidRDefault="00416B9F" w:rsidP="0042651A">
      <w:pPr>
        <w:spacing w:after="0"/>
        <w:rPr>
          <w:color w:val="1F3864" w:themeColor="accent1" w:themeShade="80"/>
        </w:rPr>
      </w:pPr>
    </w:p>
    <w:p w14:paraId="2183A0F0" w14:textId="77777777" w:rsidR="00AC3488" w:rsidRDefault="00AC3488" w:rsidP="0042651A">
      <w:pPr>
        <w:spacing w:after="0"/>
        <w:rPr>
          <w:color w:val="1F3864" w:themeColor="accent1" w:themeShade="80"/>
        </w:rPr>
      </w:pPr>
    </w:p>
    <w:p w14:paraId="7AFBC23F" w14:textId="03B83C43" w:rsidR="008D6AA1" w:rsidRPr="00A81AD5" w:rsidRDefault="008D6AA1" w:rsidP="0042651A">
      <w:pPr>
        <w:spacing w:after="0"/>
        <w:rPr>
          <w:color w:val="1F3864" w:themeColor="accent1" w:themeShade="80"/>
        </w:rPr>
      </w:pPr>
      <w:r w:rsidRPr="00A81AD5">
        <w:rPr>
          <w:color w:val="1F3864" w:themeColor="accent1" w:themeShade="80"/>
        </w:rPr>
        <w:t xml:space="preserve">Brandýs nad Labem, </w:t>
      </w:r>
      <w:r w:rsidR="008A065F">
        <w:rPr>
          <w:color w:val="1F3864" w:themeColor="accent1" w:themeShade="80"/>
        </w:rPr>
        <w:t>19</w:t>
      </w:r>
      <w:r w:rsidR="00AC3488">
        <w:rPr>
          <w:color w:val="1F3864" w:themeColor="accent1" w:themeShade="80"/>
        </w:rPr>
        <w:t>. 06. 2024</w:t>
      </w:r>
    </w:p>
    <w:p w14:paraId="707DA86D" w14:textId="77777777" w:rsidR="00416B9F" w:rsidRPr="00A81AD5" w:rsidRDefault="00416B9F" w:rsidP="0042651A">
      <w:pPr>
        <w:rPr>
          <w:color w:val="1F3864" w:themeColor="accent1" w:themeShade="80"/>
          <w:lang w:eastAsia="cs-CZ"/>
        </w:rPr>
      </w:pPr>
      <w:r w:rsidRPr="00A81AD5">
        <w:rPr>
          <w:color w:val="1F3864" w:themeColor="accent1" w:themeShade="80"/>
        </w:rPr>
        <w:t>Vít Kovářík</w:t>
      </w:r>
    </w:p>
    <w:sectPr w:rsidR="00416B9F" w:rsidRPr="00A81AD5" w:rsidSect="00DB1DBA">
      <w:headerReference w:type="default" r:id="rId10"/>
      <w:footerReference w:type="default" r:id="rId11"/>
      <w:pgSz w:w="11906" w:h="16838"/>
      <w:pgMar w:top="1134" w:right="1418" w:bottom="1276" w:left="1418" w:header="1020" w:footer="607"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B2234A" w14:textId="77777777" w:rsidR="008D6AA1" w:rsidRDefault="008D6AA1">
      <w:pPr>
        <w:spacing w:after="0"/>
      </w:pPr>
      <w:r>
        <w:separator/>
      </w:r>
    </w:p>
  </w:endnote>
  <w:endnote w:type="continuationSeparator" w:id="0">
    <w:p w14:paraId="33CD2342" w14:textId="77777777" w:rsidR="008D6AA1" w:rsidRDefault="008D6A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ont1341">
    <w:altName w:val="Calibri"/>
    <w:charset w:val="EE"/>
    <w:family w:val="auto"/>
    <w:pitch w:val="variable"/>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Narrow">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4B83" w14:textId="77777777" w:rsidR="008D6AA1" w:rsidRDefault="008D6AA1">
    <w:pPr>
      <w:pStyle w:val="Zpat"/>
      <w:tabs>
        <w:tab w:val="clear" w:pos="9072"/>
        <w:tab w:val="right" w:pos="9900"/>
      </w:tabs>
      <w:spacing w:after="0"/>
      <w:ind w:left="-567" w:right="-828"/>
      <w:rPr>
        <w:rFonts w:ascii="Arial" w:hAnsi="Arial" w:cs="Arial"/>
        <w:sz w:val="16"/>
        <w:szCs w:val="16"/>
      </w:rPr>
    </w:pPr>
    <w:r>
      <w:rPr>
        <w:rFonts w:ascii="Arial" w:hAnsi="Arial" w:cs="Arial"/>
        <w:sz w:val="18"/>
        <w:szCs w:val="18"/>
      </w:rPr>
      <w:t xml:space="preserve">Strana </w:t>
    </w:r>
    <w:r>
      <w:fldChar w:fldCharType="begin"/>
    </w:r>
    <w:r>
      <w:instrText xml:space="preserve"> PAGE </w:instrText>
    </w:r>
    <w:r>
      <w:fldChar w:fldCharType="separate"/>
    </w:r>
    <w:r>
      <w:t>12</w:t>
    </w:r>
    <w:r>
      <w:fldChar w:fldCharType="end"/>
    </w:r>
    <w:r>
      <w:rPr>
        <w:rFonts w:ascii="Arial" w:hAnsi="Arial" w:cs="Arial"/>
        <w:sz w:val="18"/>
        <w:szCs w:val="18"/>
      </w:rPr>
      <w:t xml:space="preserve"> (celkem </w:t>
    </w:r>
    <w:r w:rsidR="008B7F5B">
      <w:fldChar w:fldCharType="begin"/>
    </w:r>
    <w:r w:rsidR="008B7F5B">
      <w:instrText xml:space="preserve"> NUMPAGES </w:instrText>
    </w:r>
    <w:r w:rsidR="008B7F5B">
      <w:fldChar w:fldCharType="separate"/>
    </w:r>
    <w:r>
      <w:t>12</w:t>
    </w:r>
    <w:r w:rsidR="008B7F5B">
      <w:fldChar w:fldCharType="end"/>
    </w:r>
    <w:r>
      <w:rPr>
        <w:rFonts w:ascii="Arial" w:hAnsi="Arial" w:cs="Arial"/>
        <w:sz w:val="18"/>
        <w:szCs w:val="18"/>
      </w:rPr>
      <w:t>)</w:t>
    </w:r>
  </w:p>
  <w:p w14:paraId="3C8A9AA9" w14:textId="77777777" w:rsidR="008D6AA1" w:rsidRDefault="008D6AA1">
    <w:pPr>
      <w:pStyle w:val="Zpat"/>
      <w:tabs>
        <w:tab w:val="clear" w:pos="9072"/>
        <w:tab w:val="right" w:pos="9900"/>
      </w:tabs>
      <w:ind w:left="-902" w:right="-828"/>
      <w:rPr>
        <w:rFonts w:ascii="Arial" w:hAnsi="Arial" w:cs="Arial"/>
        <w:sz w:val="16"/>
        <w:szCs w:val="16"/>
      </w:rPr>
    </w:pPr>
    <w:r>
      <w:rPr>
        <w:rFonts w:ascii="Arial" w:hAnsi="Arial" w:cs="Arial"/>
        <w:sz w:val="16"/>
        <w:szCs w:val="16"/>
      </w:rPr>
      <w:t>_______________________________________________________________________________________________________________________</w:t>
    </w:r>
  </w:p>
  <w:p w14:paraId="2C5C1678" w14:textId="77777777" w:rsidR="008D6AA1" w:rsidRDefault="008D6AA1">
    <w:pPr>
      <w:pStyle w:val="Zpat"/>
      <w:tabs>
        <w:tab w:val="clear" w:pos="4536"/>
        <w:tab w:val="clear" w:pos="9072"/>
        <w:tab w:val="left" w:pos="5055"/>
      </w:tabs>
      <w:spacing w:after="0"/>
      <w:ind w:left="-567" w:right="-828"/>
      <w:rPr>
        <w:rFonts w:ascii="Arial" w:hAnsi="Arial" w:cs="Arial"/>
        <w:sz w:val="16"/>
        <w:szCs w:val="16"/>
      </w:rPr>
    </w:pPr>
    <w:r>
      <w:rPr>
        <w:rFonts w:ascii="Arial" w:hAnsi="Arial" w:cs="Arial"/>
        <w:sz w:val="16"/>
        <w:szCs w:val="16"/>
      </w:rPr>
      <w:t>LINEA FERRA s.r.o. – projektová činnost ve výstavbě</w:t>
    </w:r>
  </w:p>
  <w:p w14:paraId="63D6C199" w14:textId="77777777" w:rsidR="008D6AA1" w:rsidRDefault="008D6AA1">
    <w:pPr>
      <w:pStyle w:val="Zpat"/>
      <w:tabs>
        <w:tab w:val="clear" w:pos="9072"/>
        <w:tab w:val="right" w:pos="9900"/>
      </w:tabs>
      <w:spacing w:after="0"/>
      <w:ind w:left="-567" w:right="-828"/>
      <w:rPr>
        <w:rFonts w:ascii="Arial" w:hAnsi="Arial" w:cs="Arial"/>
        <w:sz w:val="16"/>
        <w:szCs w:val="16"/>
      </w:rPr>
    </w:pPr>
    <w:r>
      <w:rPr>
        <w:rFonts w:ascii="Arial" w:hAnsi="Arial" w:cs="Arial"/>
        <w:sz w:val="16"/>
        <w:szCs w:val="16"/>
      </w:rPr>
      <w:t>společnost zapsána do OR Městským soudem v Praze, oddíl C, vložka 238397</w:t>
    </w:r>
  </w:p>
  <w:p w14:paraId="40CDF9C7" w14:textId="77777777" w:rsidR="008D6AA1" w:rsidRDefault="008D6AA1">
    <w:pPr>
      <w:pStyle w:val="Zpat"/>
      <w:tabs>
        <w:tab w:val="clear" w:pos="9072"/>
        <w:tab w:val="right" w:pos="9900"/>
      </w:tabs>
      <w:spacing w:after="0"/>
      <w:ind w:left="-567" w:right="-828"/>
      <w:rPr>
        <w:rFonts w:ascii="Arial" w:hAnsi="Arial" w:cs="Arial"/>
        <w:sz w:val="16"/>
        <w:szCs w:val="16"/>
      </w:rPr>
    </w:pPr>
    <w:r>
      <w:rPr>
        <w:rFonts w:ascii="Arial" w:hAnsi="Arial" w:cs="Arial"/>
        <w:sz w:val="16"/>
        <w:szCs w:val="16"/>
      </w:rPr>
      <w:t>IČ 038 36 720, DIČ CZ03836720</w:t>
    </w:r>
  </w:p>
  <w:p w14:paraId="38F4100D" w14:textId="77777777" w:rsidR="008D6AA1" w:rsidRDefault="008D6AA1">
    <w:pPr>
      <w:pStyle w:val="Zpat"/>
      <w:tabs>
        <w:tab w:val="clear" w:pos="9072"/>
        <w:tab w:val="right" w:pos="9900"/>
      </w:tabs>
      <w:spacing w:after="0"/>
      <w:ind w:left="-567" w:right="-828"/>
      <w:rPr>
        <w:rFonts w:ascii="Arial" w:hAnsi="Arial" w:cs="Arial"/>
        <w:sz w:val="16"/>
        <w:szCs w:val="16"/>
      </w:rPr>
    </w:pPr>
    <w:r>
      <w:rPr>
        <w:rFonts w:ascii="Arial" w:hAnsi="Arial" w:cs="Arial"/>
        <w:sz w:val="16"/>
        <w:szCs w:val="16"/>
      </w:rPr>
      <w:t>bankovní spojení: Unicredit Bank Czech Republic, a.s. č. účtu: 2111348842/2700</w:t>
    </w:r>
  </w:p>
  <w:p w14:paraId="06188483" w14:textId="77777777" w:rsidR="008D6AA1" w:rsidRDefault="008D6AA1">
    <w:pPr>
      <w:pStyle w:val="Zpat"/>
      <w:tabs>
        <w:tab w:val="clear" w:pos="9072"/>
        <w:tab w:val="right" w:pos="9900"/>
      </w:tabs>
      <w:spacing w:after="0"/>
      <w:ind w:left="-567" w:right="-828"/>
    </w:pPr>
    <w:r>
      <w:rPr>
        <w:rFonts w:ascii="Arial" w:hAnsi="Arial" w:cs="Arial"/>
        <w:sz w:val="16"/>
        <w:szCs w:val="16"/>
      </w:rPr>
      <w:t xml:space="preserve">web: </w:t>
    </w:r>
    <w:hyperlink r:id="rId1" w:history="1">
      <w:r>
        <w:rPr>
          <w:rStyle w:val="Hypertextovodkaz"/>
          <w:rFonts w:ascii="Arial" w:hAnsi="Arial" w:cs="Arial"/>
          <w:color w:val="00000A"/>
          <w:sz w:val="16"/>
          <w:szCs w:val="16"/>
          <w:u w:val="none"/>
        </w:rPr>
        <w:t>www.lineaferra.cz</w:t>
      </w:r>
    </w:hyperlink>
    <w:r>
      <w:rPr>
        <w:rFonts w:ascii="Arial" w:hAnsi="Arial" w:cs="Arial"/>
        <w:color w:val="00000A"/>
        <w:sz w:val="16"/>
        <w:szCs w:val="16"/>
      </w:rPr>
      <w:t xml:space="preserve">, </w:t>
    </w:r>
    <w:r>
      <w:rPr>
        <w:rFonts w:ascii="Arial" w:hAnsi="Arial" w:cs="Arial"/>
        <w:sz w:val="16"/>
        <w:szCs w:val="16"/>
      </w:rPr>
      <w:t xml:space="preserve">e-mail: </w:t>
    </w:r>
    <w:hyperlink r:id="rId2" w:history="1">
      <w:r>
        <w:rPr>
          <w:rStyle w:val="Hypertextovodkaz"/>
          <w:rFonts w:ascii="Arial" w:hAnsi="Arial" w:cs="Arial"/>
          <w:sz w:val="16"/>
          <w:szCs w:val="16"/>
        </w:rPr>
        <w:t>info@lineaferra.cz</w:t>
      </w:r>
    </w:hyperlink>
    <w:r>
      <w:rPr>
        <w:rFonts w:ascii="Arial" w:hAnsi="Arial" w:cs="Arial"/>
        <w:sz w:val="16"/>
        <w:szCs w:val="16"/>
      </w:rPr>
      <w:t>, tel.: +420 603 874 754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2E991" w14:textId="77777777" w:rsidR="008D6AA1" w:rsidRDefault="008D6AA1">
      <w:pPr>
        <w:spacing w:after="0"/>
      </w:pPr>
      <w:r>
        <w:separator/>
      </w:r>
    </w:p>
  </w:footnote>
  <w:footnote w:type="continuationSeparator" w:id="0">
    <w:p w14:paraId="6BE28ACD" w14:textId="77777777" w:rsidR="008D6AA1" w:rsidRDefault="008D6A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1276A" w14:textId="2FB5190D" w:rsidR="008D6AA1" w:rsidRDefault="00C05E40">
    <w:pPr>
      <w:pStyle w:val="Zhlav"/>
      <w:ind w:left="-567" w:right="-830"/>
    </w:pPr>
    <w:r w:rsidRPr="002210D4">
      <w:rPr>
        <w:b/>
        <w:noProof/>
      </w:rPr>
      <w:drawing>
        <wp:anchor distT="0" distB="0" distL="114300" distR="114300" simplePos="0" relativeHeight="251660800" behindDoc="0" locked="0" layoutInCell="1" allowOverlap="0" wp14:anchorId="3A50FC2F" wp14:editId="6AE432BD">
          <wp:simplePos x="0" y="0"/>
          <wp:positionH relativeFrom="page">
            <wp:posOffset>457835</wp:posOffset>
          </wp:positionH>
          <wp:positionV relativeFrom="page">
            <wp:posOffset>243205</wp:posOffset>
          </wp:positionV>
          <wp:extent cx="2217600" cy="446400"/>
          <wp:effectExtent l="0" t="0" r="0" b="0"/>
          <wp:wrapSquare wrapText="bothSides"/>
          <wp:docPr id="547427847" name="Obrázek 547427847" descr="I:\LINEA FERRA s.r.o\003_Linea-Ferra-email-podpi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INEA FERRA s.r.o\003_Linea-Ferra-email-podpis-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7600" cy="446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noProof/>
      </w:rPr>
      <mc:AlternateContent>
        <mc:Choice Requires="wps">
          <w:drawing>
            <wp:anchor distT="0" distB="0" distL="114300" distR="114300" simplePos="0" relativeHeight="251659776" behindDoc="0" locked="0" layoutInCell="1" allowOverlap="1" wp14:anchorId="666533A5" wp14:editId="63DC6B27">
              <wp:simplePos x="0" y="0"/>
              <wp:positionH relativeFrom="column">
                <wp:posOffset>-744855</wp:posOffset>
              </wp:positionH>
              <wp:positionV relativeFrom="paragraph">
                <wp:posOffset>154940</wp:posOffset>
              </wp:positionV>
              <wp:extent cx="7251700" cy="6350"/>
              <wp:effectExtent l="0" t="0" r="25400" b="31750"/>
              <wp:wrapNone/>
              <wp:docPr id="2" name="Přímá spojnice 2"/>
              <wp:cNvGraphicFramePr/>
              <a:graphic xmlns:a="http://schemas.openxmlformats.org/drawingml/2006/main">
                <a:graphicData uri="http://schemas.microsoft.com/office/word/2010/wordprocessingShape">
                  <wps:wsp>
                    <wps:cNvCnPr/>
                    <wps:spPr>
                      <a:xfrm>
                        <a:off x="0" y="0"/>
                        <a:ext cx="725170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29DB81" id="Přímá spojnice 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58.65pt,12.2pt" to="512.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" strokecolor="#4472c4 [3204]" strokeweight=".5pt">
              <v:stroke joinstyle="miter"/>
            </v:line>
          </w:pict>
        </mc:Fallback>
      </mc:AlternateContent>
    </w:r>
    <w:r w:rsidR="00E63FA9">
      <w:rPr>
        <w:noProof/>
      </w:rPr>
      <mc:AlternateContent>
        <mc:Choice Requires="wps">
          <w:drawing>
            <wp:anchor distT="0" distB="0" distL="114300" distR="114300" simplePos="0" relativeHeight="251657728" behindDoc="0" locked="0" layoutInCell="1" allowOverlap="1" wp14:anchorId="2B9DA0E7" wp14:editId="356A8FBF">
              <wp:simplePos x="0" y="0"/>
              <wp:positionH relativeFrom="page">
                <wp:posOffset>529590</wp:posOffset>
              </wp:positionH>
              <wp:positionV relativeFrom="page">
                <wp:posOffset>647700</wp:posOffset>
              </wp:positionV>
              <wp:extent cx="2216785" cy="170180"/>
              <wp:effectExtent l="0" t="0" r="0" b="1270"/>
              <wp:wrapSquare wrapText="bothSides"/>
              <wp:docPr id="1393246980"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16785" cy="170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0DEFDC" id="AutoShape 1" o:spid="_x0000_s1026" style="position:absolute;margin-left:41.7pt;margin-top:51pt;width:174.55pt;height:13.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" stroked="f">
              <o:lock v:ext="edit" aspectratio="t"/>
              <v:textbox inset="0,0,0,0"/>
              <w10:wrap type="square"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dpis1"/>
      <w:suff w:val="nothing"/>
      <w:lvlText w:val=""/>
      <w:lvlJc w:val="left"/>
      <w:pPr>
        <w:tabs>
          <w:tab w:val="num" w:pos="432"/>
        </w:tabs>
        <w:ind w:left="432" w:hanging="432"/>
      </w:pPr>
    </w:lvl>
    <w:lvl w:ilvl="1">
      <w:start w:val="1"/>
      <w:numFmt w:val="none"/>
      <w:pStyle w:val="Nadpis2"/>
      <w:suff w:val="nothing"/>
      <w:lvlText w:val=""/>
      <w:lvlJc w:val="left"/>
      <w:pPr>
        <w:tabs>
          <w:tab w:val="num" w:pos="576"/>
        </w:tabs>
        <w:ind w:left="576" w:hanging="576"/>
      </w:pPr>
    </w:lvl>
    <w:lvl w:ilvl="2">
      <w:start w:val="1"/>
      <w:numFmt w:val="none"/>
      <w:pStyle w:val="Nadpis3"/>
      <w:suff w:val="nothing"/>
      <w:lvlText w:val=""/>
      <w:lvlJc w:val="left"/>
      <w:pPr>
        <w:tabs>
          <w:tab w:val="num" w:pos="720"/>
        </w:tabs>
        <w:ind w:left="720" w:hanging="720"/>
      </w:pPr>
    </w:lvl>
    <w:lvl w:ilvl="3">
      <w:start w:val="1"/>
      <w:numFmt w:val="none"/>
      <w:pStyle w:val="Nadpis4"/>
      <w:suff w:val="nothing"/>
      <w:lvlText w:val=""/>
      <w:lvlJc w:val="left"/>
      <w:pPr>
        <w:tabs>
          <w:tab w:val="num" w:pos="864"/>
        </w:tabs>
        <w:ind w:left="864" w:hanging="864"/>
      </w:pPr>
    </w:lvl>
    <w:lvl w:ilvl="4">
      <w:start w:val="1"/>
      <w:numFmt w:val="none"/>
      <w:pStyle w:val="Nadpis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7"/>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03"/>
    <w:multiLevelType w:val="multilevel"/>
    <w:tmpl w:val="00000003"/>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4"/>
    <w:multiLevelType w:val="multilevel"/>
    <w:tmpl w:val="00000004"/>
    <w:name w:val="WW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5"/>
    <w:multiLevelType w:val="multilevel"/>
    <w:tmpl w:val="00000005"/>
    <w:name w:val="WW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7"/>
    <w:multiLevelType w:val="multilevel"/>
    <w:tmpl w:val="00000007"/>
    <w:name w:val="WWNum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8"/>
    <w:multiLevelType w:val="multilevel"/>
    <w:tmpl w:val="00000008"/>
    <w:name w:val="WWNum2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9"/>
    <w:multiLevelType w:val="multilevel"/>
    <w:tmpl w:val="00000009"/>
    <w:name w:val="WWNum2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0A"/>
    <w:multiLevelType w:val="multilevel"/>
    <w:tmpl w:val="0000000A"/>
    <w:name w:val="WWNum2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0000000B"/>
    <w:name w:val="WW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C"/>
    <w:multiLevelType w:val="multilevel"/>
    <w:tmpl w:val="0000000C"/>
    <w:name w:val="WWNum2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D"/>
    <w:multiLevelType w:val="multilevel"/>
    <w:tmpl w:val="0000000D"/>
    <w:name w:val="WWNum2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E"/>
    <w:multiLevelType w:val="multilevel"/>
    <w:tmpl w:val="0000000E"/>
    <w:name w:val="WWNum2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F"/>
    <w:multiLevelType w:val="multilevel"/>
    <w:tmpl w:val="0000000F"/>
    <w:name w:val="WWNum2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0"/>
    <w:multiLevelType w:val="multilevel"/>
    <w:tmpl w:val="00000010"/>
    <w:name w:val="WWNum29"/>
    <w:lvl w:ilvl="0">
      <w:start w:val="1"/>
      <w:numFmt w:val="bullet"/>
      <w:lvlText w:val="-"/>
      <w:lvlJc w:val="left"/>
      <w:pPr>
        <w:tabs>
          <w:tab w:val="num" w:pos="0"/>
        </w:tabs>
        <w:ind w:left="1068" w:hanging="360"/>
      </w:pPr>
      <w:rPr>
        <w:rFonts w:ascii="Calibri" w:hAnsi="Calibri" w:cs="Calibri"/>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rPr>
    </w:lvl>
  </w:abstractNum>
  <w:abstractNum w:abstractNumId="16" w15:restartNumberingAfterBreak="0">
    <w:nsid w:val="00000011"/>
    <w:multiLevelType w:val="multilevel"/>
    <w:tmpl w:val="00000011"/>
    <w:name w:val="WWNum30"/>
    <w:lvl w:ilvl="0">
      <w:start w:val="1"/>
      <w:numFmt w:val="bullet"/>
      <w:lvlText w:val="-"/>
      <w:lvlJc w:val="left"/>
      <w:pPr>
        <w:tabs>
          <w:tab w:val="num" w:pos="0"/>
        </w:tabs>
        <w:ind w:left="1068"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50372123"/>
    <w:multiLevelType w:val="hybridMultilevel"/>
    <w:tmpl w:val="89ECA6F6"/>
    <w:lvl w:ilvl="0" w:tplc="DB54DF28">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40932609">
    <w:abstractNumId w:val="0"/>
  </w:num>
  <w:num w:numId="2" w16cid:durableId="1879512521">
    <w:abstractNumId w:val="1"/>
  </w:num>
  <w:num w:numId="3" w16cid:durableId="1657950594">
    <w:abstractNumId w:val="2"/>
  </w:num>
  <w:num w:numId="4" w16cid:durableId="930772800">
    <w:abstractNumId w:val="3"/>
  </w:num>
  <w:num w:numId="5" w16cid:durableId="663171377">
    <w:abstractNumId w:val="4"/>
  </w:num>
  <w:num w:numId="6" w16cid:durableId="1723095415">
    <w:abstractNumId w:val="5"/>
  </w:num>
  <w:num w:numId="7" w16cid:durableId="1653217766">
    <w:abstractNumId w:val="6"/>
  </w:num>
  <w:num w:numId="8" w16cid:durableId="1032072452">
    <w:abstractNumId w:val="7"/>
  </w:num>
  <w:num w:numId="9" w16cid:durableId="802426171">
    <w:abstractNumId w:val="8"/>
  </w:num>
  <w:num w:numId="10" w16cid:durableId="1205604993">
    <w:abstractNumId w:val="9"/>
  </w:num>
  <w:num w:numId="11" w16cid:durableId="537789087">
    <w:abstractNumId w:val="10"/>
  </w:num>
  <w:num w:numId="12" w16cid:durableId="702899011">
    <w:abstractNumId w:val="11"/>
  </w:num>
  <w:num w:numId="13" w16cid:durableId="1490749865">
    <w:abstractNumId w:val="12"/>
  </w:num>
  <w:num w:numId="14" w16cid:durableId="1194080487">
    <w:abstractNumId w:val="13"/>
  </w:num>
  <w:num w:numId="15" w16cid:durableId="727387909">
    <w:abstractNumId w:val="14"/>
  </w:num>
  <w:num w:numId="16" w16cid:durableId="1962104542">
    <w:abstractNumId w:val="15"/>
  </w:num>
  <w:num w:numId="17" w16cid:durableId="1451170780">
    <w:abstractNumId w:val="16"/>
  </w:num>
  <w:num w:numId="18" w16cid:durableId="549389531">
    <w:abstractNumId w:val="0"/>
  </w:num>
  <w:num w:numId="19" w16cid:durableId="13638701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B9F"/>
    <w:rsid w:val="000121FC"/>
    <w:rsid w:val="00012B9E"/>
    <w:rsid w:val="00016267"/>
    <w:rsid w:val="00044EA1"/>
    <w:rsid w:val="0008692F"/>
    <w:rsid w:val="00092F98"/>
    <w:rsid w:val="000A5AAD"/>
    <w:rsid w:val="000B1B9A"/>
    <w:rsid w:val="000B6850"/>
    <w:rsid w:val="000C233F"/>
    <w:rsid w:val="000C3C3F"/>
    <w:rsid w:val="000C4EE3"/>
    <w:rsid w:val="000C7FDD"/>
    <w:rsid w:val="000D0816"/>
    <w:rsid w:val="000D37FF"/>
    <w:rsid w:val="000D6BAF"/>
    <w:rsid w:val="000E5375"/>
    <w:rsid w:val="00105385"/>
    <w:rsid w:val="0010789B"/>
    <w:rsid w:val="001318A1"/>
    <w:rsid w:val="00136758"/>
    <w:rsid w:val="00140323"/>
    <w:rsid w:val="00140ECB"/>
    <w:rsid w:val="0014235A"/>
    <w:rsid w:val="00144FF1"/>
    <w:rsid w:val="00146DBE"/>
    <w:rsid w:val="00147E2F"/>
    <w:rsid w:val="001524D8"/>
    <w:rsid w:val="00171ED4"/>
    <w:rsid w:val="00173F83"/>
    <w:rsid w:val="0018455A"/>
    <w:rsid w:val="001A2A97"/>
    <w:rsid w:val="001C3DC7"/>
    <w:rsid w:val="00242A62"/>
    <w:rsid w:val="00275459"/>
    <w:rsid w:val="002914D7"/>
    <w:rsid w:val="002C7A81"/>
    <w:rsid w:val="002E138A"/>
    <w:rsid w:val="002E6D74"/>
    <w:rsid w:val="002F2222"/>
    <w:rsid w:val="00301C66"/>
    <w:rsid w:val="00302733"/>
    <w:rsid w:val="00304896"/>
    <w:rsid w:val="00314372"/>
    <w:rsid w:val="00315F17"/>
    <w:rsid w:val="00317660"/>
    <w:rsid w:val="00327055"/>
    <w:rsid w:val="00333A29"/>
    <w:rsid w:val="00384D24"/>
    <w:rsid w:val="0039377B"/>
    <w:rsid w:val="00395688"/>
    <w:rsid w:val="003A0BB6"/>
    <w:rsid w:val="003B0B92"/>
    <w:rsid w:val="003C4C6E"/>
    <w:rsid w:val="003D0BFD"/>
    <w:rsid w:val="003E038E"/>
    <w:rsid w:val="003E23B0"/>
    <w:rsid w:val="003E3FC7"/>
    <w:rsid w:val="003E5F03"/>
    <w:rsid w:val="00416B9F"/>
    <w:rsid w:val="00416C67"/>
    <w:rsid w:val="0042204F"/>
    <w:rsid w:val="0042651A"/>
    <w:rsid w:val="004308CC"/>
    <w:rsid w:val="00437C5C"/>
    <w:rsid w:val="00441513"/>
    <w:rsid w:val="004607F7"/>
    <w:rsid w:val="00463208"/>
    <w:rsid w:val="00466FBE"/>
    <w:rsid w:val="00473D32"/>
    <w:rsid w:val="004759C0"/>
    <w:rsid w:val="004972F6"/>
    <w:rsid w:val="004A268B"/>
    <w:rsid w:val="004A2B4F"/>
    <w:rsid w:val="004A549B"/>
    <w:rsid w:val="004B1F68"/>
    <w:rsid w:val="004D4C5C"/>
    <w:rsid w:val="004D6E4E"/>
    <w:rsid w:val="005018B0"/>
    <w:rsid w:val="005062C9"/>
    <w:rsid w:val="00514C7B"/>
    <w:rsid w:val="00515235"/>
    <w:rsid w:val="00535A7F"/>
    <w:rsid w:val="00547110"/>
    <w:rsid w:val="005569CC"/>
    <w:rsid w:val="00575BF9"/>
    <w:rsid w:val="005776D0"/>
    <w:rsid w:val="005A41C0"/>
    <w:rsid w:val="005A41E2"/>
    <w:rsid w:val="005A6D48"/>
    <w:rsid w:val="005B104F"/>
    <w:rsid w:val="005D7471"/>
    <w:rsid w:val="005F770E"/>
    <w:rsid w:val="00623A1D"/>
    <w:rsid w:val="006423A2"/>
    <w:rsid w:val="00644B01"/>
    <w:rsid w:val="00646233"/>
    <w:rsid w:val="006607BB"/>
    <w:rsid w:val="006665D1"/>
    <w:rsid w:val="00674CF3"/>
    <w:rsid w:val="00681492"/>
    <w:rsid w:val="006A237C"/>
    <w:rsid w:val="006A63A5"/>
    <w:rsid w:val="006B2838"/>
    <w:rsid w:val="006C617C"/>
    <w:rsid w:val="006E4F35"/>
    <w:rsid w:val="006E744D"/>
    <w:rsid w:val="006F522D"/>
    <w:rsid w:val="006F5711"/>
    <w:rsid w:val="007530BB"/>
    <w:rsid w:val="00755531"/>
    <w:rsid w:val="007641F1"/>
    <w:rsid w:val="00764B9F"/>
    <w:rsid w:val="0076519D"/>
    <w:rsid w:val="00773964"/>
    <w:rsid w:val="007772BA"/>
    <w:rsid w:val="00781E57"/>
    <w:rsid w:val="007B3882"/>
    <w:rsid w:val="007F2580"/>
    <w:rsid w:val="007F2A82"/>
    <w:rsid w:val="007F64F2"/>
    <w:rsid w:val="007F7DFF"/>
    <w:rsid w:val="00804E29"/>
    <w:rsid w:val="00807692"/>
    <w:rsid w:val="00832818"/>
    <w:rsid w:val="00862985"/>
    <w:rsid w:val="008666F2"/>
    <w:rsid w:val="00871087"/>
    <w:rsid w:val="0088547D"/>
    <w:rsid w:val="0088731D"/>
    <w:rsid w:val="008A065F"/>
    <w:rsid w:val="008B5FB1"/>
    <w:rsid w:val="008B7F5B"/>
    <w:rsid w:val="008D0312"/>
    <w:rsid w:val="008D1CC5"/>
    <w:rsid w:val="008D6AA1"/>
    <w:rsid w:val="008E68E2"/>
    <w:rsid w:val="00912556"/>
    <w:rsid w:val="00921551"/>
    <w:rsid w:val="009413CD"/>
    <w:rsid w:val="00942738"/>
    <w:rsid w:val="0094320D"/>
    <w:rsid w:val="0094705B"/>
    <w:rsid w:val="00956621"/>
    <w:rsid w:val="00962129"/>
    <w:rsid w:val="00965603"/>
    <w:rsid w:val="009835A0"/>
    <w:rsid w:val="009909FF"/>
    <w:rsid w:val="009925FF"/>
    <w:rsid w:val="009A6174"/>
    <w:rsid w:val="009D7036"/>
    <w:rsid w:val="009F7F4D"/>
    <w:rsid w:val="00A03E06"/>
    <w:rsid w:val="00A304BE"/>
    <w:rsid w:val="00A328FE"/>
    <w:rsid w:val="00A44DA0"/>
    <w:rsid w:val="00A45E78"/>
    <w:rsid w:val="00A54198"/>
    <w:rsid w:val="00A62A1A"/>
    <w:rsid w:val="00A65135"/>
    <w:rsid w:val="00A81AD5"/>
    <w:rsid w:val="00AB2C52"/>
    <w:rsid w:val="00AC0180"/>
    <w:rsid w:val="00AC3488"/>
    <w:rsid w:val="00AC53E7"/>
    <w:rsid w:val="00AD5034"/>
    <w:rsid w:val="00AE4EA1"/>
    <w:rsid w:val="00AE6751"/>
    <w:rsid w:val="00B079FA"/>
    <w:rsid w:val="00B32199"/>
    <w:rsid w:val="00B36335"/>
    <w:rsid w:val="00B51308"/>
    <w:rsid w:val="00B5767A"/>
    <w:rsid w:val="00B6445C"/>
    <w:rsid w:val="00B92F58"/>
    <w:rsid w:val="00BB3F22"/>
    <w:rsid w:val="00BC5C13"/>
    <w:rsid w:val="00BE0372"/>
    <w:rsid w:val="00BE071D"/>
    <w:rsid w:val="00BE0E17"/>
    <w:rsid w:val="00BE209A"/>
    <w:rsid w:val="00C020D5"/>
    <w:rsid w:val="00C02D76"/>
    <w:rsid w:val="00C05E40"/>
    <w:rsid w:val="00C12BA1"/>
    <w:rsid w:val="00C447AE"/>
    <w:rsid w:val="00C4535B"/>
    <w:rsid w:val="00C72D48"/>
    <w:rsid w:val="00C73F80"/>
    <w:rsid w:val="00C75002"/>
    <w:rsid w:val="00C90DC0"/>
    <w:rsid w:val="00C92D29"/>
    <w:rsid w:val="00CA7D6E"/>
    <w:rsid w:val="00CE15CE"/>
    <w:rsid w:val="00CE79FA"/>
    <w:rsid w:val="00CF322B"/>
    <w:rsid w:val="00CF5506"/>
    <w:rsid w:val="00D00153"/>
    <w:rsid w:val="00D258E4"/>
    <w:rsid w:val="00D27048"/>
    <w:rsid w:val="00D41FB2"/>
    <w:rsid w:val="00D468DC"/>
    <w:rsid w:val="00D52E23"/>
    <w:rsid w:val="00D6135E"/>
    <w:rsid w:val="00D62463"/>
    <w:rsid w:val="00D66908"/>
    <w:rsid w:val="00D723F9"/>
    <w:rsid w:val="00D80A7F"/>
    <w:rsid w:val="00D920F3"/>
    <w:rsid w:val="00D9307D"/>
    <w:rsid w:val="00DB1DBA"/>
    <w:rsid w:val="00DB6168"/>
    <w:rsid w:val="00DC7618"/>
    <w:rsid w:val="00E21D0D"/>
    <w:rsid w:val="00E23062"/>
    <w:rsid w:val="00E5307B"/>
    <w:rsid w:val="00E53E35"/>
    <w:rsid w:val="00E57D38"/>
    <w:rsid w:val="00E63FA9"/>
    <w:rsid w:val="00E72189"/>
    <w:rsid w:val="00E822C6"/>
    <w:rsid w:val="00E85D23"/>
    <w:rsid w:val="00EA6EA9"/>
    <w:rsid w:val="00EE3979"/>
    <w:rsid w:val="00EE4837"/>
    <w:rsid w:val="00EF037B"/>
    <w:rsid w:val="00EF61D4"/>
    <w:rsid w:val="00F00F53"/>
    <w:rsid w:val="00F0677A"/>
    <w:rsid w:val="00F17A93"/>
    <w:rsid w:val="00F253BD"/>
    <w:rsid w:val="00F34A19"/>
    <w:rsid w:val="00F60BD1"/>
    <w:rsid w:val="00F724EF"/>
    <w:rsid w:val="00F97286"/>
    <w:rsid w:val="00FB4178"/>
    <w:rsid w:val="00FB62AE"/>
    <w:rsid w:val="00FB6917"/>
    <w:rsid w:val="00FC3E87"/>
    <w:rsid w:val="00FE16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14:docId w14:val="04ACE263"/>
  <w15:chartTrackingRefBased/>
  <w15:docId w15:val="{3BF682AD-B2CE-4FF2-A090-25282D1C3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spacing w:after="120"/>
    </w:pPr>
    <w:rPr>
      <w:rFonts w:ascii="Calibri" w:hAnsi="Calibri"/>
      <w:sz w:val="22"/>
      <w:szCs w:val="24"/>
      <w:lang w:eastAsia="ar-SA"/>
    </w:rPr>
  </w:style>
  <w:style w:type="paragraph" w:styleId="Nadpis1">
    <w:name w:val="heading 1"/>
    <w:basedOn w:val="Normln"/>
    <w:next w:val="Zkladntext"/>
    <w:qFormat/>
    <w:pPr>
      <w:keepNext/>
      <w:keepLines/>
      <w:numPr>
        <w:numId w:val="1"/>
      </w:numPr>
      <w:outlineLvl w:val="0"/>
    </w:pPr>
    <w:rPr>
      <w:rFonts w:ascii="Cambria" w:hAnsi="Cambria" w:cs="font1341"/>
      <w:color w:val="365F91"/>
      <w:sz w:val="32"/>
      <w:szCs w:val="32"/>
    </w:rPr>
  </w:style>
  <w:style w:type="paragraph" w:styleId="Nadpis2">
    <w:name w:val="heading 2"/>
    <w:basedOn w:val="Normln"/>
    <w:next w:val="Zkladntext"/>
    <w:qFormat/>
    <w:pPr>
      <w:keepNext/>
      <w:keepLines/>
      <w:numPr>
        <w:ilvl w:val="1"/>
        <w:numId w:val="1"/>
      </w:numPr>
      <w:outlineLvl w:val="1"/>
    </w:pPr>
    <w:rPr>
      <w:rFonts w:ascii="Cambria" w:hAnsi="Cambria" w:cs="font1341"/>
      <w:color w:val="365F91"/>
      <w:sz w:val="26"/>
      <w:szCs w:val="26"/>
    </w:rPr>
  </w:style>
  <w:style w:type="paragraph" w:styleId="Nadpis3">
    <w:name w:val="heading 3"/>
    <w:basedOn w:val="Normln"/>
    <w:next w:val="Zkladntext"/>
    <w:qFormat/>
    <w:pPr>
      <w:keepNext/>
      <w:keepLines/>
      <w:numPr>
        <w:ilvl w:val="2"/>
        <w:numId w:val="1"/>
      </w:numPr>
      <w:spacing w:before="40" w:after="0"/>
      <w:outlineLvl w:val="2"/>
    </w:pPr>
    <w:rPr>
      <w:rFonts w:ascii="Cambria" w:hAnsi="Cambria" w:cs="font1341"/>
      <w:color w:val="243F60"/>
      <w:sz w:val="24"/>
    </w:rPr>
  </w:style>
  <w:style w:type="paragraph" w:styleId="Nadpis4">
    <w:name w:val="heading 4"/>
    <w:basedOn w:val="Normln"/>
    <w:next w:val="Zkladntext"/>
    <w:qFormat/>
    <w:pPr>
      <w:keepNext/>
      <w:keepLines/>
      <w:numPr>
        <w:ilvl w:val="3"/>
        <w:numId w:val="1"/>
      </w:numPr>
      <w:spacing w:before="40" w:after="0"/>
      <w:outlineLvl w:val="3"/>
    </w:pPr>
    <w:rPr>
      <w:rFonts w:ascii="Cambria" w:hAnsi="Cambria" w:cs="font1341"/>
      <w:i/>
      <w:iCs/>
      <w:color w:val="365F91"/>
    </w:rPr>
  </w:style>
  <w:style w:type="paragraph" w:styleId="Nadpis5">
    <w:name w:val="heading 5"/>
    <w:basedOn w:val="Normln"/>
    <w:next w:val="Zkladntext"/>
    <w:qFormat/>
    <w:pPr>
      <w:keepNext/>
      <w:keepLines/>
      <w:numPr>
        <w:ilvl w:val="4"/>
        <w:numId w:val="1"/>
      </w:numPr>
      <w:spacing w:before="40" w:after="0"/>
      <w:outlineLvl w:val="4"/>
    </w:pPr>
    <w:rPr>
      <w:rFonts w:ascii="Cambria" w:hAnsi="Cambria" w:cs="font1341"/>
      <w:color w:val="365F91"/>
    </w:rPr>
  </w:style>
  <w:style w:type="paragraph" w:styleId="Nadpis6">
    <w:name w:val="heading 6"/>
    <w:next w:val="Normln"/>
    <w:link w:val="Nadpis6Char"/>
    <w:qFormat/>
    <w:rsid w:val="00C73F80"/>
    <w:pPr>
      <w:keepNext/>
      <w:spacing w:before="120" w:after="60"/>
      <w:ind w:left="851" w:hanging="851"/>
      <w:outlineLvl w:val="5"/>
    </w:pPr>
    <w:rPr>
      <w:rFonts w:ascii="Arial" w:hAnsi="Arial"/>
      <w:sz w:val="22"/>
    </w:rPr>
  </w:style>
  <w:style w:type="paragraph" w:styleId="Nadpis7">
    <w:name w:val="heading 7"/>
    <w:next w:val="Normln"/>
    <w:link w:val="Nadpis7Char"/>
    <w:qFormat/>
    <w:rsid w:val="00C73F80"/>
    <w:pPr>
      <w:keepNext/>
      <w:spacing w:before="120" w:after="60"/>
      <w:ind w:left="851" w:hanging="851"/>
      <w:outlineLvl w:val="6"/>
    </w:pPr>
    <w:rPr>
      <w:rFonts w:ascii="Arial" w:hAnsi="Arial"/>
      <w:sz w:val="22"/>
    </w:rPr>
  </w:style>
  <w:style w:type="paragraph" w:styleId="Nadpis8">
    <w:name w:val="heading 8"/>
    <w:next w:val="Normln"/>
    <w:link w:val="Nadpis8Char"/>
    <w:qFormat/>
    <w:rsid w:val="00C73F80"/>
    <w:pPr>
      <w:keepNext/>
      <w:spacing w:before="120" w:after="60"/>
      <w:ind w:left="851" w:hanging="851"/>
      <w:outlineLvl w:val="7"/>
    </w:pPr>
    <w:rPr>
      <w:rFonts w:ascii="Arial" w:hAnsi="Arial"/>
      <w:sz w:val="22"/>
    </w:rPr>
  </w:style>
  <w:style w:type="paragraph" w:styleId="Nadpis9">
    <w:name w:val="heading 9"/>
    <w:next w:val="Normln"/>
    <w:link w:val="Nadpis9Char"/>
    <w:qFormat/>
    <w:rsid w:val="00C73F80"/>
    <w:pPr>
      <w:keepNext/>
      <w:spacing w:before="120" w:after="60"/>
      <w:ind w:left="851" w:hanging="851"/>
      <w:outlineLvl w:val="8"/>
    </w:pPr>
    <w:rPr>
      <w:rFonts w:ascii="Arial" w:hAnsi="Arial"/>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Standardnpsmoodstavce1">
    <w:name w:val="Standardní písmo odstavce1"/>
  </w:style>
  <w:style w:type="character" w:styleId="Hypertextovodkaz">
    <w:name w:val="Hyperlink"/>
    <w:basedOn w:val="Standardnpsmoodstavce1"/>
    <w:rPr>
      <w:color w:val="0000FF"/>
      <w:u w:val="single"/>
    </w:rPr>
  </w:style>
  <w:style w:type="character" w:customStyle="1" w:styleId="TextbublinyChar">
    <w:name w:val="Text bubliny Char"/>
    <w:basedOn w:val="Standardnpsmoodstavce1"/>
    <w:rPr>
      <w:rFonts w:ascii="Segoe UI" w:hAnsi="Segoe UI" w:cs="Segoe UI"/>
      <w:sz w:val="18"/>
      <w:szCs w:val="18"/>
    </w:rPr>
  </w:style>
  <w:style w:type="character" w:customStyle="1" w:styleId="Nadpis1Char">
    <w:name w:val="Nadpis 1 Char"/>
    <w:basedOn w:val="Standardnpsmoodstavce1"/>
    <w:rPr>
      <w:rFonts w:ascii="Cambria" w:hAnsi="Cambria" w:cs="font1341"/>
      <w:color w:val="365F91"/>
      <w:sz w:val="32"/>
      <w:szCs w:val="32"/>
    </w:rPr>
  </w:style>
  <w:style w:type="character" w:customStyle="1" w:styleId="Nadpis2Char">
    <w:name w:val="Nadpis 2 Char"/>
    <w:basedOn w:val="Standardnpsmoodstavce1"/>
    <w:rPr>
      <w:rFonts w:ascii="Cambria" w:hAnsi="Cambria" w:cs="font1341"/>
      <w:color w:val="365F91"/>
      <w:sz w:val="26"/>
      <w:szCs w:val="26"/>
    </w:rPr>
  </w:style>
  <w:style w:type="character" w:customStyle="1" w:styleId="Nadpis3Char">
    <w:name w:val="Nadpis 3 Char"/>
    <w:basedOn w:val="Standardnpsmoodstavce1"/>
    <w:rPr>
      <w:rFonts w:ascii="Cambria" w:hAnsi="Cambria" w:cs="font1341"/>
      <w:color w:val="243F60"/>
      <w:sz w:val="24"/>
      <w:szCs w:val="24"/>
    </w:rPr>
  </w:style>
  <w:style w:type="character" w:customStyle="1" w:styleId="Nadpis4Char">
    <w:name w:val="Nadpis 4 Char"/>
    <w:basedOn w:val="Standardnpsmoodstavce1"/>
    <w:rPr>
      <w:rFonts w:ascii="Cambria" w:hAnsi="Cambria" w:cs="font1341"/>
      <w:i/>
      <w:iCs/>
      <w:color w:val="365F91"/>
      <w:sz w:val="22"/>
      <w:szCs w:val="24"/>
    </w:rPr>
  </w:style>
  <w:style w:type="character" w:customStyle="1" w:styleId="Nadpis5Char">
    <w:name w:val="Nadpis 5 Char"/>
    <w:basedOn w:val="Standardnpsmoodstavce1"/>
    <w:rPr>
      <w:rFonts w:ascii="Cambria" w:hAnsi="Cambria" w:cs="font1341"/>
      <w:color w:val="365F91"/>
      <w:sz w:val="22"/>
      <w:szCs w:val="24"/>
    </w:rPr>
  </w:style>
  <w:style w:type="character" w:customStyle="1" w:styleId="Odkaznakoment1">
    <w:name w:val="Odkaz na komentář1"/>
    <w:basedOn w:val="Standardnpsmoodstavce1"/>
    <w:rPr>
      <w:sz w:val="16"/>
      <w:szCs w:val="16"/>
    </w:rPr>
  </w:style>
  <w:style w:type="character" w:customStyle="1" w:styleId="TextkomenteChar">
    <w:name w:val="Text komentáře Char"/>
    <w:basedOn w:val="Standardnpsmoodstavce1"/>
    <w:rPr>
      <w:rFonts w:ascii="Calibri" w:hAnsi="Calibri"/>
    </w:rPr>
  </w:style>
  <w:style w:type="character" w:customStyle="1" w:styleId="IPtextChar">
    <w:name w:val="IP text Char"/>
    <w:basedOn w:val="Standardnpsmoodstavce1"/>
    <w:rPr>
      <w:rFonts w:ascii="Arial" w:hAnsi="Arial"/>
    </w:rPr>
  </w:style>
  <w:style w:type="character" w:customStyle="1" w:styleId="Nevyeenzmnka1">
    <w:name w:val="Nevyřešená zmínka1"/>
    <w:basedOn w:val="Standardnpsmoodstavce1"/>
    <w:rPr>
      <w:color w:val="605E5C"/>
    </w:rPr>
  </w:style>
  <w:style w:type="character" w:customStyle="1" w:styleId="ListLabel1">
    <w:name w:val="ListLabel 1"/>
    <w:rPr>
      <w:rFonts w:cs="Courier New"/>
    </w:rPr>
  </w:style>
  <w:style w:type="character" w:customStyle="1" w:styleId="ListLabel2">
    <w:name w:val="ListLabel 2"/>
    <w:rPr>
      <w:rFonts w:eastAsia="Times New Roman" w:cs="Calibri"/>
    </w:rPr>
  </w:style>
  <w:style w:type="paragraph" w:customStyle="1" w:styleId="Nadpis">
    <w:name w:val="Nadpis"/>
    <w:basedOn w:val="Normln"/>
    <w:next w:val="Zkladntext"/>
    <w:pPr>
      <w:keepNext/>
      <w:spacing w:before="240"/>
    </w:pPr>
    <w:rPr>
      <w:rFonts w:ascii="Arial" w:eastAsia="Microsoft YaHei" w:hAnsi="Arial" w:cs="Lucida Sans"/>
      <w:sz w:val="28"/>
      <w:szCs w:val="28"/>
    </w:rPr>
  </w:style>
  <w:style w:type="paragraph" w:styleId="Zkladntext">
    <w:name w:val="Body Text"/>
    <w:basedOn w:val="Normln"/>
  </w:style>
  <w:style w:type="paragraph" w:styleId="Seznam">
    <w:name w:val="List"/>
    <w:basedOn w:val="Zkladntext"/>
    <w:rPr>
      <w:rFonts w:cs="Lucida Sans"/>
    </w:rPr>
  </w:style>
  <w:style w:type="paragraph" w:customStyle="1" w:styleId="Popisek">
    <w:name w:val="Popisek"/>
    <w:basedOn w:val="Normln"/>
    <w:pPr>
      <w:suppressLineNumbers/>
      <w:spacing w:before="120"/>
    </w:pPr>
    <w:rPr>
      <w:rFonts w:cs="Lucida Sans"/>
      <w:i/>
      <w:iCs/>
      <w:sz w:val="24"/>
    </w:rPr>
  </w:style>
  <w:style w:type="paragraph" w:customStyle="1" w:styleId="Rejstk">
    <w:name w:val="Rejstřík"/>
    <w:basedOn w:val="Normln"/>
    <w:pPr>
      <w:suppressLineNumbers/>
    </w:pPr>
    <w:rPr>
      <w:rFonts w:cs="Lucida Sans"/>
    </w:rPr>
  </w:style>
  <w:style w:type="paragraph" w:styleId="Zhlav">
    <w:name w:val="header"/>
    <w:basedOn w:val="Normln"/>
    <w:pPr>
      <w:suppressLineNumbers/>
      <w:tabs>
        <w:tab w:val="center" w:pos="4536"/>
        <w:tab w:val="right" w:pos="9072"/>
      </w:tabs>
    </w:pPr>
  </w:style>
  <w:style w:type="paragraph" w:styleId="Zpat">
    <w:name w:val="footer"/>
    <w:basedOn w:val="Normln"/>
    <w:pPr>
      <w:suppressLineNumbers/>
      <w:tabs>
        <w:tab w:val="center" w:pos="4536"/>
        <w:tab w:val="right" w:pos="9072"/>
      </w:tabs>
    </w:pPr>
  </w:style>
  <w:style w:type="paragraph" w:customStyle="1" w:styleId="Textbubliny1">
    <w:name w:val="Text bubliny1"/>
    <w:basedOn w:val="Normln"/>
    <w:rPr>
      <w:rFonts w:ascii="Segoe UI" w:hAnsi="Segoe UI" w:cs="Segoe UI"/>
      <w:sz w:val="18"/>
      <w:szCs w:val="18"/>
    </w:rPr>
  </w:style>
  <w:style w:type="paragraph" w:customStyle="1" w:styleId="Odstavecseseznamem1">
    <w:name w:val="Odstavec se seznamem1"/>
    <w:basedOn w:val="Normln"/>
    <w:pPr>
      <w:ind w:left="720"/>
    </w:pPr>
  </w:style>
  <w:style w:type="paragraph" w:customStyle="1" w:styleId="Textkomente1">
    <w:name w:val="Text komentáře1"/>
    <w:basedOn w:val="Normln"/>
    <w:rPr>
      <w:sz w:val="20"/>
      <w:szCs w:val="20"/>
    </w:rPr>
  </w:style>
  <w:style w:type="paragraph" w:customStyle="1" w:styleId="Martin">
    <w:name w:val="Martin"/>
    <w:basedOn w:val="Normln"/>
    <w:pPr>
      <w:keepNext/>
      <w:spacing w:before="120" w:after="0" w:line="288" w:lineRule="auto"/>
      <w:ind w:firstLine="510"/>
      <w:jc w:val="both"/>
    </w:pPr>
    <w:rPr>
      <w:rFonts w:ascii="Arial" w:hAnsi="Arial"/>
      <w:color w:val="00000A"/>
      <w:szCs w:val="20"/>
    </w:rPr>
  </w:style>
  <w:style w:type="paragraph" w:customStyle="1" w:styleId="IPtext">
    <w:name w:val="IP text"/>
    <w:basedOn w:val="Normln"/>
    <w:pPr>
      <w:keepNext/>
      <w:spacing w:after="0"/>
      <w:ind w:firstLine="510"/>
      <w:jc w:val="both"/>
    </w:pPr>
    <w:rPr>
      <w:rFonts w:ascii="Arial" w:hAnsi="Arial"/>
      <w:sz w:val="20"/>
      <w:szCs w:val="20"/>
    </w:rPr>
  </w:style>
  <w:style w:type="paragraph" w:styleId="Nadpisobsahu">
    <w:name w:val="TOC Heading"/>
    <w:basedOn w:val="Nadpis1"/>
    <w:qFormat/>
    <w:pPr>
      <w:numPr>
        <w:numId w:val="0"/>
      </w:numPr>
      <w:suppressLineNumbers/>
      <w:spacing w:before="240" w:after="0" w:line="259" w:lineRule="auto"/>
    </w:pPr>
    <w:rPr>
      <w:b/>
      <w:bCs/>
    </w:rPr>
  </w:style>
  <w:style w:type="paragraph" w:styleId="Obsah2">
    <w:name w:val="toc 2"/>
    <w:basedOn w:val="Normln"/>
    <w:pPr>
      <w:tabs>
        <w:tab w:val="right" w:leader="dot" w:pos="9355"/>
      </w:tabs>
      <w:spacing w:after="100" w:line="259" w:lineRule="auto"/>
      <w:ind w:left="220"/>
    </w:pPr>
    <w:rPr>
      <w:rFonts w:cs="font1341"/>
      <w:szCs w:val="22"/>
    </w:rPr>
  </w:style>
  <w:style w:type="paragraph" w:styleId="Obsah1">
    <w:name w:val="toc 1"/>
    <w:basedOn w:val="Normln"/>
    <w:pPr>
      <w:tabs>
        <w:tab w:val="right" w:leader="dot" w:pos="9638"/>
      </w:tabs>
      <w:spacing w:after="100" w:line="259" w:lineRule="auto"/>
    </w:pPr>
    <w:rPr>
      <w:rFonts w:cs="font1341"/>
      <w:szCs w:val="22"/>
    </w:rPr>
  </w:style>
  <w:style w:type="paragraph" w:styleId="Obsah3">
    <w:name w:val="toc 3"/>
    <w:basedOn w:val="Normln"/>
    <w:pPr>
      <w:tabs>
        <w:tab w:val="right" w:leader="dot" w:pos="9072"/>
      </w:tabs>
      <w:spacing w:after="100" w:line="259" w:lineRule="auto"/>
      <w:ind w:left="440"/>
    </w:pPr>
    <w:rPr>
      <w:rFonts w:cs="font1341"/>
      <w:szCs w:val="22"/>
    </w:rPr>
  </w:style>
  <w:style w:type="paragraph" w:styleId="Obsah4">
    <w:name w:val="toc 4"/>
    <w:basedOn w:val="Normln"/>
    <w:pPr>
      <w:tabs>
        <w:tab w:val="right" w:leader="dot" w:pos="8789"/>
      </w:tabs>
      <w:spacing w:after="100" w:line="259" w:lineRule="auto"/>
      <w:ind w:left="660"/>
    </w:pPr>
    <w:rPr>
      <w:rFonts w:cs="font1341"/>
      <w:szCs w:val="22"/>
    </w:rPr>
  </w:style>
  <w:style w:type="paragraph" w:styleId="Obsah5">
    <w:name w:val="toc 5"/>
    <w:basedOn w:val="Normln"/>
    <w:pPr>
      <w:tabs>
        <w:tab w:val="right" w:leader="dot" w:pos="8506"/>
      </w:tabs>
      <w:spacing w:after="100" w:line="259" w:lineRule="auto"/>
      <w:ind w:left="880"/>
    </w:pPr>
    <w:rPr>
      <w:rFonts w:cs="font1341"/>
      <w:szCs w:val="22"/>
    </w:rPr>
  </w:style>
  <w:style w:type="paragraph" w:styleId="Obsah6">
    <w:name w:val="toc 6"/>
    <w:basedOn w:val="Normln"/>
    <w:pPr>
      <w:tabs>
        <w:tab w:val="right" w:leader="dot" w:pos="8223"/>
      </w:tabs>
      <w:spacing w:after="100" w:line="259" w:lineRule="auto"/>
      <w:ind w:left="1100"/>
    </w:pPr>
    <w:rPr>
      <w:rFonts w:cs="font1341"/>
      <w:szCs w:val="22"/>
    </w:rPr>
  </w:style>
  <w:style w:type="paragraph" w:styleId="Obsah7">
    <w:name w:val="toc 7"/>
    <w:basedOn w:val="Normln"/>
    <w:pPr>
      <w:tabs>
        <w:tab w:val="right" w:leader="dot" w:pos="7940"/>
      </w:tabs>
      <w:spacing w:after="100" w:line="259" w:lineRule="auto"/>
      <w:ind w:left="1320"/>
    </w:pPr>
    <w:rPr>
      <w:rFonts w:cs="font1341"/>
      <w:szCs w:val="22"/>
    </w:rPr>
  </w:style>
  <w:style w:type="paragraph" w:styleId="Obsah8">
    <w:name w:val="toc 8"/>
    <w:basedOn w:val="Normln"/>
    <w:pPr>
      <w:tabs>
        <w:tab w:val="right" w:leader="dot" w:pos="7657"/>
      </w:tabs>
      <w:spacing w:after="100" w:line="259" w:lineRule="auto"/>
      <w:ind w:left="1540"/>
    </w:pPr>
    <w:rPr>
      <w:rFonts w:cs="font1341"/>
      <w:szCs w:val="22"/>
    </w:rPr>
  </w:style>
  <w:style w:type="paragraph" w:styleId="Obsah9">
    <w:name w:val="toc 9"/>
    <w:basedOn w:val="Normln"/>
    <w:pPr>
      <w:tabs>
        <w:tab w:val="right" w:leader="dot" w:pos="7374"/>
      </w:tabs>
      <w:spacing w:after="100" w:line="259" w:lineRule="auto"/>
      <w:ind w:left="1760"/>
    </w:pPr>
    <w:rPr>
      <w:rFonts w:cs="font1341"/>
      <w:szCs w:val="22"/>
    </w:rPr>
  </w:style>
  <w:style w:type="paragraph" w:customStyle="1" w:styleId="-wm-msonormal">
    <w:name w:val="-wm-msonormal"/>
    <w:basedOn w:val="Normln"/>
    <w:rsid w:val="00F97286"/>
    <w:pPr>
      <w:suppressAutoHyphens w:val="0"/>
      <w:spacing w:before="100" w:beforeAutospacing="1" w:after="100" w:afterAutospacing="1"/>
    </w:pPr>
    <w:rPr>
      <w:rFonts w:eastAsiaTheme="minorHAnsi" w:cs="Calibri"/>
      <w:szCs w:val="22"/>
      <w:lang w:eastAsia="cs-CZ"/>
    </w:rPr>
  </w:style>
  <w:style w:type="paragraph" w:styleId="Odstavecseseznamem">
    <w:name w:val="List Paragraph"/>
    <w:basedOn w:val="Normln"/>
    <w:uiPriority w:val="34"/>
    <w:qFormat/>
    <w:rsid w:val="000D37FF"/>
    <w:pPr>
      <w:ind w:left="720"/>
      <w:contextualSpacing/>
    </w:pPr>
  </w:style>
  <w:style w:type="character" w:customStyle="1" w:styleId="Nadpis6Char">
    <w:name w:val="Nadpis 6 Char"/>
    <w:basedOn w:val="Standardnpsmoodstavce"/>
    <w:link w:val="Nadpis6"/>
    <w:rsid w:val="00C73F80"/>
    <w:rPr>
      <w:rFonts w:ascii="Arial" w:hAnsi="Arial"/>
      <w:sz w:val="22"/>
    </w:rPr>
  </w:style>
  <w:style w:type="character" w:customStyle="1" w:styleId="Nadpis7Char">
    <w:name w:val="Nadpis 7 Char"/>
    <w:basedOn w:val="Standardnpsmoodstavce"/>
    <w:link w:val="Nadpis7"/>
    <w:rsid w:val="00C73F80"/>
    <w:rPr>
      <w:rFonts w:ascii="Arial" w:hAnsi="Arial"/>
      <w:sz w:val="22"/>
    </w:rPr>
  </w:style>
  <w:style w:type="character" w:customStyle="1" w:styleId="Nadpis8Char">
    <w:name w:val="Nadpis 8 Char"/>
    <w:basedOn w:val="Standardnpsmoodstavce"/>
    <w:link w:val="Nadpis8"/>
    <w:rsid w:val="00C73F80"/>
    <w:rPr>
      <w:rFonts w:ascii="Arial" w:hAnsi="Arial"/>
      <w:sz w:val="22"/>
    </w:rPr>
  </w:style>
  <w:style w:type="character" w:customStyle="1" w:styleId="Nadpis9Char">
    <w:name w:val="Nadpis 9 Char"/>
    <w:basedOn w:val="Standardnpsmoodstavce"/>
    <w:link w:val="Nadpis9"/>
    <w:rsid w:val="00C73F8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18630">
      <w:bodyDiv w:val="1"/>
      <w:marLeft w:val="0"/>
      <w:marRight w:val="0"/>
      <w:marTop w:val="0"/>
      <w:marBottom w:val="0"/>
      <w:divBdr>
        <w:top w:val="none" w:sz="0" w:space="0" w:color="auto"/>
        <w:left w:val="none" w:sz="0" w:space="0" w:color="auto"/>
        <w:bottom w:val="none" w:sz="0" w:space="0" w:color="auto"/>
        <w:right w:val="none" w:sz="0" w:space="0" w:color="auto"/>
      </w:divBdr>
    </w:div>
    <w:div w:id="174879226">
      <w:bodyDiv w:val="1"/>
      <w:marLeft w:val="0"/>
      <w:marRight w:val="0"/>
      <w:marTop w:val="0"/>
      <w:marBottom w:val="0"/>
      <w:divBdr>
        <w:top w:val="none" w:sz="0" w:space="0" w:color="auto"/>
        <w:left w:val="none" w:sz="0" w:space="0" w:color="auto"/>
        <w:bottom w:val="none" w:sz="0" w:space="0" w:color="auto"/>
        <w:right w:val="none" w:sz="0" w:space="0" w:color="auto"/>
      </w:divBdr>
    </w:div>
    <w:div w:id="303194842">
      <w:bodyDiv w:val="1"/>
      <w:marLeft w:val="0"/>
      <w:marRight w:val="0"/>
      <w:marTop w:val="0"/>
      <w:marBottom w:val="0"/>
      <w:divBdr>
        <w:top w:val="none" w:sz="0" w:space="0" w:color="auto"/>
        <w:left w:val="none" w:sz="0" w:space="0" w:color="auto"/>
        <w:bottom w:val="none" w:sz="0" w:space="0" w:color="auto"/>
        <w:right w:val="none" w:sz="0" w:space="0" w:color="auto"/>
      </w:divBdr>
    </w:div>
    <w:div w:id="497618617">
      <w:bodyDiv w:val="1"/>
      <w:marLeft w:val="0"/>
      <w:marRight w:val="0"/>
      <w:marTop w:val="0"/>
      <w:marBottom w:val="0"/>
      <w:divBdr>
        <w:top w:val="none" w:sz="0" w:space="0" w:color="auto"/>
        <w:left w:val="none" w:sz="0" w:space="0" w:color="auto"/>
        <w:bottom w:val="none" w:sz="0" w:space="0" w:color="auto"/>
        <w:right w:val="none" w:sz="0" w:space="0" w:color="auto"/>
      </w:divBdr>
    </w:div>
    <w:div w:id="530727318">
      <w:bodyDiv w:val="1"/>
      <w:marLeft w:val="0"/>
      <w:marRight w:val="0"/>
      <w:marTop w:val="0"/>
      <w:marBottom w:val="0"/>
      <w:divBdr>
        <w:top w:val="none" w:sz="0" w:space="0" w:color="auto"/>
        <w:left w:val="none" w:sz="0" w:space="0" w:color="auto"/>
        <w:bottom w:val="none" w:sz="0" w:space="0" w:color="auto"/>
        <w:right w:val="none" w:sz="0" w:space="0" w:color="auto"/>
      </w:divBdr>
    </w:div>
    <w:div w:id="1075710379">
      <w:bodyDiv w:val="1"/>
      <w:marLeft w:val="0"/>
      <w:marRight w:val="0"/>
      <w:marTop w:val="0"/>
      <w:marBottom w:val="0"/>
      <w:divBdr>
        <w:top w:val="none" w:sz="0" w:space="0" w:color="auto"/>
        <w:left w:val="none" w:sz="0" w:space="0" w:color="auto"/>
        <w:bottom w:val="none" w:sz="0" w:space="0" w:color="auto"/>
        <w:right w:val="none" w:sz="0" w:space="0" w:color="auto"/>
      </w:divBdr>
    </w:div>
    <w:div w:id="1130973410">
      <w:bodyDiv w:val="1"/>
      <w:marLeft w:val="0"/>
      <w:marRight w:val="0"/>
      <w:marTop w:val="0"/>
      <w:marBottom w:val="0"/>
      <w:divBdr>
        <w:top w:val="none" w:sz="0" w:space="0" w:color="auto"/>
        <w:left w:val="none" w:sz="0" w:space="0" w:color="auto"/>
        <w:bottom w:val="none" w:sz="0" w:space="0" w:color="auto"/>
        <w:right w:val="none" w:sz="0" w:space="0" w:color="auto"/>
      </w:divBdr>
    </w:div>
    <w:div w:id="1279098776">
      <w:bodyDiv w:val="1"/>
      <w:marLeft w:val="0"/>
      <w:marRight w:val="0"/>
      <w:marTop w:val="0"/>
      <w:marBottom w:val="0"/>
      <w:divBdr>
        <w:top w:val="none" w:sz="0" w:space="0" w:color="auto"/>
        <w:left w:val="none" w:sz="0" w:space="0" w:color="auto"/>
        <w:bottom w:val="none" w:sz="0" w:space="0" w:color="auto"/>
        <w:right w:val="none" w:sz="0" w:space="0" w:color="auto"/>
      </w:divBdr>
    </w:div>
    <w:div w:id="1316447942">
      <w:bodyDiv w:val="1"/>
      <w:marLeft w:val="0"/>
      <w:marRight w:val="0"/>
      <w:marTop w:val="0"/>
      <w:marBottom w:val="0"/>
      <w:divBdr>
        <w:top w:val="none" w:sz="0" w:space="0" w:color="auto"/>
        <w:left w:val="none" w:sz="0" w:space="0" w:color="auto"/>
        <w:bottom w:val="none" w:sz="0" w:space="0" w:color="auto"/>
        <w:right w:val="none" w:sz="0" w:space="0" w:color="auto"/>
      </w:divBdr>
    </w:div>
    <w:div w:id="1520971487">
      <w:bodyDiv w:val="1"/>
      <w:marLeft w:val="0"/>
      <w:marRight w:val="0"/>
      <w:marTop w:val="0"/>
      <w:marBottom w:val="0"/>
      <w:divBdr>
        <w:top w:val="none" w:sz="0" w:space="0" w:color="auto"/>
        <w:left w:val="none" w:sz="0" w:space="0" w:color="auto"/>
        <w:bottom w:val="none" w:sz="0" w:space="0" w:color="auto"/>
        <w:right w:val="none" w:sz="0" w:space="0" w:color="auto"/>
      </w:divBdr>
    </w:div>
    <w:div w:id="1728721121">
      <w:bodyDiv w:val="1"/>
      <w:marLeft w:val="0"/>
      <w:marRight w:val="0"/>
      <w:marTop w:val="0"/>
      <w:marBottom w:val="0"/>
      <w:divBdr>
        <w:top w:val="none" w:sz="0" w:space="0" w:color="auto"/>
        <w:left w:val="none" w:sz="0" w:space="0" w:color="auto"/>
        <w:bottom w:val="none" w:sz="0" w:space="0" w:color="auto"/>
        <w:right w:val="none" w:sz="0" w:space="0" w:color="auto"/>
      </w:divBdr>
    </w:div>
    <w:div w:id="2057241007">
      <w:bodyDiv w:val="1"/>
      <w:marLeft w:val="0"/>
      <w:marRight w:val="0"/>
      <w:marTop w:val="0"/>
      <w:marBottom w:val="0"/>
      <w:divBdr>
        <w:top w:val="none" w:sz="0" w:space="0" w:color="auto"/>
        <w:left w:val="none" w:sz="0" w:space="0" w:color="auto"/>
        <w:bottom w:val="none" w:sz="0" w:space="0" w:color="auto"/>
        <w:right w:val="none" w:sz="0" w:space="0" w:color="auto"/>
      </w:divBdr>
    </w:div>
    <w:div w:id="212881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s>
</file>

<file path=word/_rels/footer1.xml.rels><?xml version="1.0" encoding="UTF-8" standalone="yes"?>
<Relationships xmlns="http://schemas.openxmlformats.org/package/2006/relationships"><Relationship Id="rId2" Type="http://schemas.openxmlformats.org/officeDocument/2006/relationships/hyperlink" Target="mailto:info@lineaferra.cz" TargetMode="External"/><Relationship Id="rId1" Type="http://schemas.openxmlformats.org/officeDocument/2006/relationships/hyperlink" Target="http://www.lineaferra.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16</Pages>
  <Words>5996</Words>
  <Characters>35383</Characters>
  <Application>Microsoft Office Word</Application>
  <DocSecurity>0</DocSecurity>
  <Lines>294</Lines>
  <Paragraphs>82</Paragraphs>
  <ScaleCrop>false</ScaleCrop>
  <HeadingPairs>
    <vt:vector size="2" baseType="variant">
      <vt:variant>
        <vt:lpstr>Název</vt:lpstr>
      </vt:variant>
      <vt:variant>
        <vt:i4>1</vt:i4>
      </vt:variant>
    </vt:vector>
  </HeadingPairs>
  <TitlesOfParts>
    <vt:vector size="1" baseType="lpstr">
      <vt:lpstr>Magistrát hl</vt:lpstr>
    </vt:vector>
  </TitlesOfParts>
  <Company/>
  <LinksUpToDate>false</LinksUpToDate>
  <CharactersWithSpaces>41297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Magistrát hl</dc:title>
  <dc:subject/>
  <dc:creator>Vítek Kovářík</dc:creator>
  <cp:keywords/>
  <cp:lastModifiedBy>Lukáš Balvín</cp:lastModifiedBy>
  <cp:revision>9</cp:revision>
  <cp:lastPrinted>2024-06-18T13:04:00Z</cp:lastPrinted>
  <dcterms:created xsi:type="dcterms:W3CDTF">2024-06-24T15:13:00Z</dcterms:created>
  <dcterms:modified xsi:type="dcterms:W3CDTF">2024-06-25T11:32:00Z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Vítek Kovářík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